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69"/>
        <w:pBdr/>
        <w:spacing/>
        <w:ind w:left="64"/>
        <w:rPr>
          <w:rFonts w:ascii="Times New Roman"/>
          <w:sz w:val="20"/>
        </w:rPr>
      </w:pPr>
      <w:r>
        <w:rPr>
          <w:rFonts w:ascii="Times New Roman"/>
          <w:sz w:val="20"/>
          <w:lang w:eastAsia="fr-FR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946775" cy="958850"/>
                <wp:effectExtent l="0" t="0" r="15875" b="12700"/>
                <wp:docPr id="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946775" cy="95885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 w:right="18" w:left="12"/>
                              <w:jc w:val="center"/>
                              <w:rPr>
                                <w:b/>
                                <w:spacing w:val="-2"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CAHIER</w:t>
                            </w:r>
                            <w:r>
                              <w:rPr>
                                <w:b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 xml:space="preserve">DES</w:t>
                            </w:r>
                            <w:r>
                              <w:rPr>
                                <w:b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 xml:space="preserve">CHARGES</w:t>
                            </w:r>
                            <w:r>
                              <w:rPr>
                                <w:b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32"/>
                              </w:rPr>
                              <w:t xml:space="preserve">TECHNIQUES</w:t>
                            </w:r>
                            <w:r>
                              <w:rPr>
                                <w:b/>
                                <w:spacing w:val="-2"/>
                                <w:sz w:val="32"/>
                              </w:rPr>
                            </w:r>
                            <w:r>
                              <w:rPr>
                                <w:b/>
                                <w:spacing w:val="-2"/>
                                <w:sz w:val="32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 w:right="18" w:left="12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</w:r>
                            <w:r>
                              <w:rPr>
                                <w:b/>
                                <w:sz w:val="32"/>
                              </w:rPr>
                            </w:r>
                            <w:r>
                              <w:rPr>
                                <w:b/>
                                <w:sz w:val="32"/>
                              </w:rPr>
                            </w:r>
                          </w:p>
                          <w:p>
                            <w:pPr>
                              <w:pBdr/>
                              <w:spacing w:after="160" w:line="259" w:lineRule="auto"/>
                              <w:ind/>
                              <w:jc w:val="center"/>
                              <w:rPr/>
                            </w:pPr>
                            <w:r>
                              <w:t xml:space="preserve">Fourniture et livraison d’une ambulance de type 4x4 dans le cadre de la mise en œuvre du projet </w:t>
                            </w:r>
                            <w:r>
                              <w:t xml:space="preserve">Amanati</w:t>
                            </w:r>
                            <w:r>
                              <w:t xml:space="preserve"> en Mauritanie (RIM)</w:t>
                            </w:r>
                            <w:r/>
                          </w:p>
                          <w:p>
                            <w:pPr>
                              <w:pStyle w:val="969"/>
                              <w:pBdr/>
                              <w:spacing/>
                              <w:ind w:right="12" w:left="0"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2" o:spid="_x0000_s2" o:spt="202" type="#_x0000_t202" style="width:468.25pt;height:75.50pt;mso-wrap-distance-left:0.00pt;mso-wrap-distance-top:0.00pt;mso-wrap-distance-right:0.00pt;mso-wrap-distance-bottom:0.00pt;visibility:visible;" filled="f" strokecolor="#000000" strokeweight="0.48pt">
                <v:stroke dashstyle="solid"/>
                <v:textbox inset="0,0,0,0">
                  <w:txbxContent>
                    <w:p>
                      <w:pPr>
                        <w:pBdr/>
                        <w:spacing/>
                        <w:ind w:right="18" w:left="12"/>
                        <w:jc w:val="center"/>
                        <w:rPr>
                          <w:b/>
                          <w:spacing w:val="-2"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CAHIER</w:t>
                      </w:r>
                      <w:r>
                        <w:rPr>
                          <w:b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 xml:space="preserve">DES</w:t>
                      </w:r>
                      <w:r>
                        <w:rPr>
                          <w:b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 xml:space="preserve">CHARGES</w:t>
                      </w:r>
                      <w:r>
                        <w:rPr>
                          <w:b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32"/>
                        </w:rPr>
                        <w:t xml:space="preserve">TECHNIQUES</w:t>
                      </w:r>
                      <w:r>
                        <w:rPr>
                          <w:b/>
                          <w:spacing w:val="-2"/>
                          <w:sz w:val="32"/>
                        </w:rPr>
                      </w:r>
                      <w:r>
                        <w:rPr>
                          <w:b/>
                          <w:spacing w:val="-2"/>
                          <w:sz w:val="32"/>
                        </w:rPr>
                      </w:r>
                    </w:p>
                    <w:p>
                      <w:pPr>
                        <w:pBdr/>
                        <w:spacing/>
                        <w:ind w:right="18" w:left="12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</w:r>
                      <w:r>
                        <w:rPr>
                          <w:b/>
                          <w:sz w:val="32"/>
                        </w:rPr>
                      </w:r>
                      <w:r>
                        <w:rPr>
                          <w:b/>
                          <w:sz w:val="32"/>
                        </w:rPr>
                      </w:r>
                    </w:p>
                    <w:p>
                      <w:pPr>
                        <w:pBdr/>
                        <w:spacing w:after="160" w:line="259" w:lineRule="auto"/>
                        <w:ind/>
                        <w:jc w:val="center"/>
                        <w:rPr/>
                      </w:pPr>
                      <w:r>
                        <w:t xml:space="preserve">Fourniture et livraison d’une ambulance de type 4x4 dans le cadre de la mise en œuvre du projet </w:t>
                      </w:r>
                      <w:r>
                        <w:t xml:space="preserve">Amanati</w:t>
                      </w:r>
                      <w:r>
                        <w:t xml:space="preserve"> en Mauritanie (RIM)</w:t>
                      </w:r>
                      <w:r/>
                    </w:p>
                    <w:p>
                      <w:pPr>
                        <w:pStyle w:val="969"/>
                        <w:pBdr/>
                        <w:spacing/>
                        <w:ind w:right="12" w:left="0"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sz w:val="20"/>
        </w:rPr>
      </w:r>
      <w:r>
        <w:rPr>
          <w:rFonts w:ascii="Times New Roman"/>
          <w:sz w:val="20"/>
        </w:rPr>
      </w:r>
    </w:p>
    <w:p>
      <w:pPr>
        <w:pStyle w:val="969"/>
        <w:pBdr/>
        <w:spacing w:before="257"/>
        <w:ind w:left="0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</w:r>
      <w:r>
        <w:rPr>
          <w:rFonts w:ascii="Times New Roman"/>
        </w:rPr>
      </w:r>
    </w:p>
    <w:p>
      <w:pPr>
        <w:pStyle w:val="964"/>
        <w:pBdr/>
        <w:spacing/>
        <w:ind w:right="133" w:firstLine="0" w:left="1"/>
        <w:jc w:val="both"/>
        <w:rPr/>
      </w:pPr>
      <w:r>
        <w:t xml:space="preserve">ATTENTION : l’utilisation de ce formulaire pour répondre à la consultation est obligatoire. A défaut de remise de ce formulaire, l’offre sera rejetée. Le formulaire devra être rempli par le </w:t>
      </w:r>
      <w:r>
        <w:rPr>
          <w:spacing w:val="-2"/>
        </w:rPr>
        <w:t xml:space="preserve">candidat.</w:t>
      </w:r>
      <w:r/>
    </w:p>
    <w:p>
      <w:pPr>
        <w:pStyle w:val="969"/>
        <w:pBdr/>
        <w:spacing w:before="293"/>
        <w:ind w:right="136"/>
        <w:jc w:val="both"/>
        <w:rPr/>
      </w:pPr>
      <w:r>
        <w:t xml:space="preserve">Le présent cahier des charges techniques a pour objet de définir les caractéristiques techniques principales auxquelles les fournitures doivent satisfaire en complément aux dispositions des conditions générales et des conditions particulières.</w:t>
      </w:r>
      <w:r/>
    </w:p>
    <w:p>
      <w:pPr>
        <w:pStyle w:val="969"/>
        <w:pBdr/>
        <w:spacing/>
        <w:ind w:right="135"/>
        <w:jc w:val="both"/>
        <w:rPr/>
      </w:pPr>
      <w:r>
        <w:t xml:space="preserve">Les</w:t>
      </w:r>
      <w:r>
        <w:rPr>
          <w:spacing w:val="-14"/>
        </w:rPr>
        <w:t xml:space="preserve"> </w:t>
      </w:r>
      <w:r>
        <w:t xml:space="preserve">caractér</w:t>
      </w:r>
      <w:r>
        <w:t xml:space="preserve">istiques</w:t>
      </w:r>
      <w:r>
        <w:rPr>
          <w:spacing w:val="-14"/>
        </w:rPr>
        <w:t xml:space="preserve"> </w:t>
      </w:r>
      <w:r>
        <w:t xml:space="preserve">techniques</w:t>
      </w:r>
      <w:r>
        <w:rPr>
          <w:spacing w:val="-13"/>
        </w:rPr>
        <w:t xml:space="preserve"> </w:t>
      </w:r>
      <w:r>
        <w:t xml:space="preserve">décrivent</w:t>
      </w:r>
      <w:r>
        <w:rPr>
          <w:spacing w:val="-14"/>
        </w:rPr>
        <w:t xml:space="preserve"> </w:t>
      </w:r>
      <w:r>
        <w:t xml:space="preserve">les</w:t>
      </w:r>
      <w:r>
        <w:rPr>
          <w:spacing w:val="-13"/>
        </w:rPr>
        <w:t xml:space="preserve"> </w:t>
      </w:r>
      <w:r>
        <w:t xml:space="preserve">exigences</w:t>
      </w:r>
      <w:r>
        <w:rPr>
          <w:spacing w:val="-14"/>
        </w:rPr>
        <w:t xml:space="preserve"> </w:t>
      </w:r>
      <w:r>
        <w:t xml:space="preserve">minimales.</w:t>
      </w:r>
      <w:r>
        <w:rPr>
          <w:spacing w:val="-13"/>
        </w:rPr>
        <w:t xml:space="preserve"> </w:t>
      </w:r>
      <w:r>
        <w:t xml:space="preserve">Les</w:t>
      </w:r>
      <w:r>
        <w:rPr>
          <w:spacing w:val="-14"/>
        </w:rPr>
        <w:t xml:space="preserve"> </w:t>
      </w:r>
      <w:r>
        <w:t xml:space="preserve">candidats</w:t>
      </w:r>
      <w:r>
        <w:rPr>
          <w:spacing w:val="-14"/>
        </w:rPr>
        <w:t xml:space="preserve"> </w:t>
      </w:r>
      <w:r>
        <w:t xml:space="preserve">peuvent</w:t>
      </w:r>
      <w:r>
        <w:rPr>
          <w:spacing w:val="-13"/>
        </w:rPr>
        <w:t xml:space="preserve"> </w:t>
      </w:r>
      <w:r>
        <w:t xml:space="preserve">proposer des véhicules présentant des caractéristiques techniques plus avancées.</w:t>
      </w:r>
      <w:r/>
    </w:p>
    <w:p>
      <w:pPr>
        <w:pStyle w:val="969"/>
        <w:pBdr/>
        <w:spacing/>
        <w:ind w:right="137"/>
        <w:jc w:val="both"/>
        <w:rPr/>
      </w:pPr>
      <w:r>
        <w:t xml:space="preserve">Pour</w:t>
      </w:r>
      <w:r>
        <w:rPr>
          <w:spacing w:val="-9"/>
        </w:rPr>
        <w:t xml:space="preserve"> </w:t>
      </w:r>
      <w:r>
        <w:t xml:space="preserve">chaque</w:t>
      </w:r>
      <w:r>
        <w:rPr>
          <w:spacing w:val="-9"/>
        </w:rPr>
        <w:t xml:space="preserve"> </w:t>
      </w:r>
      <w:r>
        <w:t xml:space="preserve">véhicule</w:t>
      </w:r>
      <w:r>
        <w:rPr>
          <w:spacing w:val="-12"/>
        </w:rPr>
        <w:t xml:space="preserve"> </w:t>
      </w:r>
      <w:r>
        <w:t xml:space="preserve">proposé</w:t>
      </w:r>
      <w:r>
        <w:rPr>
          <w:spacing w:val="-9"/>
        </w:rPr>
        <w:t xml:space="preserve"> </w:t>
      </w:r>
      <w:r>
        <w:t xml:space="preserve">dans</w:t>
      </w:r>
      <w:r>
        <w:rPr>
          <w:spacing w:val="-10"/>
        </w:rPr>
        <w:t xml:space="preserve"> </w:t>
      </w:r>
      <w:r>
        <w:t xml:space="preserve">son</w:t>
      </w:r>
      <w:r>
        <w:rPr>
          <w:spacing w:val="-8"/>
        </w:rPr>
        <w:t xml:space="preserve"> </w:t>
      </w:r>
      <w:r>
        <w:t xml:space="preserve">offre,</w:t>
      </w:r>
      <w:r>
        <w:rPr>
          <w:spacing w:val="-10"/>
        </w:rPr>
        <w:t xml:space="preserve"> </w:t>
      </w:r>
      <w:r>
        <w:t xml:space="preserve">le</w:t>
      </w:r>
      <w:r>
        <w:rPr>
          <w:spacing w:val="-9"/>
        </w:rPr>
        <w:t xml:space="preserve"> </w:t>
      </w:r>
      <w:r>
        <w:t xml:space="preserve">candidat</w:t>
      </w:r>
      <w:r>
        <w:rPr>
          <w:spacing w:val="-8"/>
        </w:rPr>
        <w:t xml:space="preserve"> </w:t>
      </w:r>
      <w:r>
        <w:t xml:space="preserve">devra</w:t>
      </w:r>
      <w:r>
        <w:rPr>
          <w:spacing w:val="-9"/>
        </w:rPr>
        <w:t xml:space="preserve"> </w:t>
      </w:r>
      <w:r>
        <w:t xml:space="preserve">indiquer</w:t>
      </w:r>
      <w:r>
        <w:rPr>
          <w:spacing w:val="-9"/>
        </w:rPr>
        <w:t xml:space="preserve"> </w:t>
      </w:r>
      <w:r>
        <w:t xml:space="preserve">les</w:t>
      </w:r>
      <w:r>
        <w:rPr>
          <w:spacing w:val="-8"/>
        </w:rPr>
        <w:t xml:space="preserve"> </w:t>
      </w:r>
      <w:r>
        <w:t xml:space="preserve">références</w:t>
      </w:r>
      <w:r>
        <w:rPr>
          <w:spacing w:val="-10"/>
        </w:rPr>
        <w:t xml:space="preserve"> </w:t>
      </w:r>
      <w:r>
        <w:t xml:space="preserve">du</w:t>
      </w:r>
      <w:r>
        <w:rPr>
          <w:spacing w:val="-1"/>
        </w:rPr>
        <w:t xml:space="preserve"> </w:t>
      </w:r>
      <w:r>
        <w:t xml:space="preserve">modèle e</w:t>
      </w:r>
      <w:r>
        <w:t xml:space="preserve">t, le cas échéant, les options comprises.</w:t>
      </w:r>
      <w:r/>
    </w:p>
    <w:p>
      <w:pPr>
        <w:pStyle w:val="969"/>
        <w:pBdr/>
        <w:spacing w:before="1"/>
        <w:ind w:left="0"/>
        <w:rPr/>
      </w:pPr>
      <w:r/>
      <w:r/>
    </w:p>
    <w:p>
      <w:pPr>
        <w:pStyle w:val="964"/>
        <w:numPr>
          <w:ilvl w:val="1"/>
          <w:numId w:val="7"/>
        </w:numPr>
        <w:pBdr/>
        <w:tabs>
          <w:tab w:val="left" w:leader="none" w:pos="363"/>
        </w:tabs>
        <w:spacing/>
        <w:ind w:hanging="362" w:left="363"/>
        <w:jc w:val="both"/>
        <w:rPr/>
      </w:pPr>
      <w:r>
        <w:t xml:space="preserve">Conditions</w:t>
      </w:r>
      <w:r>
        <w:rPr>
          <w:spacing w:val="-6"/>
        </w:rPr>
        <w:t xml:space="preserve"> </w:t>
      </w:r>
      <w:r>
        <w:rPr>
          <w:spacing w:val="-2"/>
        </w:rPr>
        <w:t xml:space="preserve">générales</w:t>
      </w:r>
      <w:r/>
    </w:p>
    <w:p>
      <w:pPr>
        <w:pStyle w:val="969"/>
        <w:pBdr/>
        <w:spacing/>
        <w:ind w:right="135"/>
        <w:jc w:val="both"/>
        <w:rPr/>
      </w:pPr>
      <w:r>
        <w:t xml:space="preserve">Les</w:t>
      </w:r>
      <w:r>
        <w:rPr>
          <w:spacing w:val="-11"/>
        </w:rPr>
        <w:t xml:space="preserve"> </w:t>
      </w:r>
      <w:r>
        <w:t xml:space="preserve">fournitures</w:t>
      </w:r>
      <w:r>
        <w:rPr>
          <w:spacing w:val="-14"/>
        </w:rPr>
        <w:t xml:space="preserve"> </w:t>
      </w:r>
      <w:r>
        <w:t xml:space="preserve">doivent</w:t>
      </w:r>
      <w:r>
        <w:rPr>
          <w:spacing w:val="-10"/>
        </w:rPr>
        <w:t xml:space="preserve"> </w:t>
      </w:r>
      <w:r>
        <w:t xml:space="preserve">être</w:t>
      </w:r>
      <w:r>
        <w:rPr>
          <w:spacing w:val="-11"/>
        </w:rPr>
        <w:t xml:space="preserve"> </w:t>
      </w:r>
      <w:r>
        <w:t xml:space="preserve">neuves</w:t>
      </w:r>
      <w:r>
        <w:rPr>
          <w:spacing w:val="-11"/>
        </w:rPr>
        <w:t xml:space="preserve"> </w:t>
      </w:r>
      <w:r>
        <w:t xml:space="preserve">et</w:t>
      </w:r>
      <w:r>
        <w:rPr>
          <w:spacing w:val="-10"/>
        </w:rPr>
        <w:t xml:space="preserve"> </w:t>
      </w:r>
      <w:r>
        <w:t xml:space="preserve">garanties</w:t>
      </w:r>
      <w:r>
        <w:rPr>
          <w:spacing w:val="-11"/>
        </w:rPr>
        <w:t xml:space="preserve"> </w:t>
      </w:r>
      <w:r>
        <w:t xml:space="preserve">d’origine.</w:t>
      </w:r>
      <w:r>
        <w:rPr>
          <w:spacing w:val="-11"/>
        </w:rPr>
        <w:t xml:space="preserve"> </w:t>
      </w:r>
      <w:r>
        <w:t xml:space="preserve">Elles</w:t>
      </w:r>
      <w:r>
        <w:rPr>
          <w:spacing w:val="-14"/>
        </w:rPr>
        <w:t xml:space="preserve"> </w:t>
      </w:r>
      <w:r>
        <w:t xml:space="preserve">doivent</w:t>
      </w:r>
      <w:r>
        <w:rPr>
          <w:spacing w:val="-10"/>
        </w:rPr>
        <w:t xml:space="preserve"> </w:t>
      </w:r>
      <w:r>
        <w:t xml:space="preserve">être</w:t>
      </w:r>
      <w:r>
        <w:rPr>
          <w:spacing w:val="-11"/>
        </w:rPr>
        <w:t xml:space="preserve"> </w:t>
      </w:r>
      <w:r>
        <w:t xml:space="preserve">exemptes</w:t>
      </w:r>
      <w:r>
        <w:rPr>
          <w:spacing w:val="-11"/>
        </w:rPr>
        <w:t xml:space="preserve"> </w:t>
      </w:r>
      <w:r>
        <w:t xml:space="preserve">de</w:t>
      </w:r>
      <w:r>
        <w:rPr>
          <w:spacing w:val="-13"/>
        </w:rPr>
        <w:t xml:space="preserve"> </w:t>
      </w:r>
      <w:r>
        <w:t xml:space="preserve">tout</w:t>
      </w:r>
      <w:r>
        <w:rPr>
          <w:spacing w:val="-9"/>
        </w:rPr>
        <w:t xml:space="preserve"> </w:t>
      </w:r>
      <w:r>
        <w:t xml:space="preserve">vice ou défaut qui pourrait nuire à leur apparence et à leur bon fonctionnement, et elles doivent être conformes aux spécifications figurant dans les fiches techniques ci-après.</w:t>
      </w:r>
      <w:r/>
    </w:p>
    <w:p>
      <w:pPr>
        <w:pStyle w:val="964"/>
        <w:numPr>
          <w:ilvl w:val="1"/>
          <w:numId w:val="7"/>
        </w:numPr>
        <w:pBdr/>
        <w:tabs>
          <w:tab w:val="left" w:leader="none" w:pos="363"/>
        </w:tabs>
        <w:spacing w:before="292"/>
        <w:ind w:hanging="362" w:left="363"/>
        <w:jc w:val="both"/>
        <w:rPr/>
      </w:pPr>
      <w:r>
        <w:t xml:space="preserve">Manuel</w:t>
      </w:r>
      <w:r>
        <w:rPr>
          <w:spacing w:val="-5"/>
        </w:rPr>
        <w:t xml:space="preserve"> </w:t>
      </w:r>
      <w:r>
        <w:t xml:space="preserve">d’utilisation</w:t>
      </w:r>
      <w:r>
        <w:rPr>
          <w:spacing w:val="-6"/>
        </w:rPr>
        <w:t xml:space="preserve"> </w:t>
      </w:r>
      <w:r>
        <w:t xml:space="preserve">et</w:t>
      </w:r>
      <w:r>
        <w:rPr>
          <w:spacing w:val="-2"/>
        </w:rPr>
        <w:t xml:space="preserve"> d’entretien</w:t>
      </w:r>
      <w:r/>
    </w:p>
    <w:p>
      <w:pPr>
        <w:pStyle w:val="969"/>
        <w:pBdr/>
        <w:spacing/>
        <w:ind w:right="135"/>
        <w:jc w:val="both"/>
        <w:rPr/>
      </w:pPr>
      <w:r>
        <w:t xml:space="preserve">Les</w:t>
      </w:r>
      <w:r>
        <w:rPr>
          <w:spacing w:val="-3"/>
        </w:rPr>
        <w:t xml:space="preserve"> </w:t>
      </w:r>
      <w:r>
        <w:t xml:space="preserve">manuels</w:t>
      </w:r>
      <w:r>
        <w:rPr>
          <w:spacing w:val="-3"/>
        </w:rPr>
        <w:t xml:space="preserve"> </w:t>
      </w:r>
      <w:r>
        <w:t xml:space="preserve">seront</w:t>
      </w:r>
      <w:r>
        <w:rPr>
          <w:spacing w:val="-2"/>
        </w:rPr>
        <w:t xml:space="preserve"> </w:t>
      </w:r>
      <w:r>
        <w:t xml:space="preserve">rédigés</w:t>
      </w:r>
      <w:r>
        <w:rPr>
          <w:spacing w:val="-3"/>
        </w:rPr>
        <w:t xml:space="preserve"> </w:t>
      </w:r>
      <w:r>
        <w:t xml:space="preserve">en</w:t>
      </w:r>
      <w:r>
        <w:rPr>
          <w:spacing w:val="-4"/>
        </w:rPr>
        <w:t xml:space="preserve"> </w:t>
      </w:r>
      <w:r>
        <w:t xml:space="preserve">français.</w:t>
      </w:r>
      <w:r>
        <w:rPr>
          <w:spacing w:val="-4"/>
        </w:rPr>
        <w:t xml:space="preserve"> </w:t>
      </w:r>
      <w:r>
        <w:t xml:space="preserve">Devra</w:t>
      </w:r>
      <w:r>
        <w:rPr>
          <w:spacing w:val="-5"/>
        </w:rPr>
        <w:t xml:space="preserve"> </w:t>
      </w:r>
      <w:r>
        <w:t xml:space="preserve">être</w:t>
      </w:r>
      <w:r>
        <w:rPr>
          <w:spacing w:val="-2"/>
        </w:rPr>
        <w:t xml:space="preserve"> </w:t>
      </w:r>
      <w:r>
        <w:t xml:space="preserve">fourni</w:t>
      </w:r>
      <w:r>
        <w:rPr>
          <w:spacing w:val="-5"/>
        </w:rPr>
        <w:t xml:space="preserve"> </w:t>
      </w:r>
      <w:r>
        <w:t xml:space="preserve">un</w:t>
      </w:r>
      <w:r>
        <w:rPr>
          <w:spacing w:val="-2"/>
        </w:rPr>
        <w:t xml:space="preserve"> </w:t>
      </w:r>
      <w:r>
        <w:t xml:space="preserve">manuel</w:t>
      </w:r>
      <w:r>
        <w:rPr>
          <w:spacing w:val="-2"/>
        </w:rPr>
        <w:t xml:space="preserve"> </w:t>
      </w:r>
      <w:r>
        <w:t xml:space="preserve">utilisateur</w:t>
      </w:r>
      <w:r>
        <w:rPr>
          <w:spacing w:val="-5"/>
        </w:rPr>
        <w:t xml:space="preserve"> </w:t>
      </w:r>
      <w:r>
        <w:t xml:space="preserve">sur</w:t>
      </w:r>
      <w:r>
        <w:rPr>
          <w:spacing w:val="-5"/>
        </w:rPr>
        <w:t xml:space="preserve"> </w:t>
      </w:r>
      <w:r>
        <w:t xml:space="preserve">version papier écrit</w:t>
      </w:r>
      <w:r>
        <w:rPr>
          <w:spacing w:val="-4"/>
        </w:rPr>
        <w:t xml:space="preserve"> </w:t>
      </w:r>
      <w:r>
        <w:t xml:space="preserve">impérativement</w:t>
      </w:r>
      <w:r>
        <w:rPr>
          <w:spacing w:val="-4"/>
        </w:rPr>
        <w:t xml:space="preserve"> </w:t>
      </w:r>
      <w:r>
        <w:t xml:space="preserve">en</w:t>
      </w:r>
      <w:r>
        <w:rPr>
          <w:spacing w:val="-8"/>
        </w:rPr>
        <w:t xml:space="preserve"> </w:t>
      </w:r>
      <w:r>
        <w:t xml:space="preserve">langue</w:t>
      </w:r>
      <w:r>
        <w:rPr>
          <w:spacing w:val="-7"/>
        </w:rPr>
        <w:t xml:space="preserve"> </w:t>
      </w:r>
      <w:r>
        <w:t xml:space="preserve">française.</w:t>
      </w:r>
      <w:r>
        <w:rPr>
          <w:spacing w:val="-5"/>
        </w:rPr>
        <w:t xml:space="preserve"> </w:t>
      </w:r>
      <w:r>
        <w:t xml:space="preserve">Ce</w:t>
      </w:r>
      <w:r>
        <w:rPr>
          <w:spacing w:val="-4"/>
        </w:rPr>
        <w:t xml:space="preserve"> </w:t>
      </w:r>
      <w:r>
        <w:t xml:space="preserve">manuel</w:t>
      </w:r>
      <w:r>
        <w:rPr>
          <w:spacing w:val="-4"/>
        </w:rPr>
        <w:t xml:space="preserve"> </w:t>
      </w:r>
      <w:r>
        <w:t xml:space="preserve">décrit</w:t>
      </w:r>
      <w:r>
        <w:rPr>
          <w:spacing w:val="-4"/>
        </w:rPr>
        <w:t xml:space="preserve"> </w:t>
      </w:r>
      <w:r>
        <w:t xml:space="preserve">l’ensemble</w:t>
      </w:r>
      <w:r>
        <w:rPr>
          <w:spacing w:val="-4"/>
        </w:rPr>
        <w:t xml:space="preserve"> </w:t>
      </w:r>
      <w:r>
        <w:t xml:space="preserve">des</w:t>
      </w:r>
      <w:r>
        <w:rPr>
          <w:spacing w:val="-7"/>
        </w:rPr>
        <w:t xml:space="preserve"> </w:t>
      </w:r>
      <w:r>
        <w:t xml:space="preserve">opérations de</w:t>
      </w:r>
      <w:r>
        <w:rPr>
          <w:spacing w:val="-4"/>
        </w:rPr>
        <w:t xml:space="preserve"> </w:t>
      </w:r>
      <w:r>
        <w:t xml:space="preserve">mise</w:t>
      </w:r>
      <w:r>
        <w:rPr>
          <w:spacing w:val="-7"/>
        </w:rPr>
        <w:t xml:space="preserve"> </w:t>
      </w:r>
      <w:r>
        <w:t xml:space="preserve">en œuvre et d’entretien du niveau conducteur.</w:t>
      </w:r>
      <w:r/>
    </w:p>
    <w:p>
      <w:pPr>
        <w:pStyle w:val="969"/>
        <w:pBdr/>
        <w:spacing/>
        <w:ind w:right="138"/>
        <w:jc w:val="both"/>
        <w:rPr/>
      </w:pPr>
      <w:r>
        <w:t xml:space="preserve">Le candidat devra transmettre une documentation commercial</w:t>
      </w:r>
      <w:r>
        <w:t xml:space="preserve">e complète sur les véhicules proposés rédigée de préférence en français (anglais le cas échéant). Cette documentation doit </w:t>
      </w:r>
      <w:r>
        <w:t xml:space="preserve">donner</w:t>
      </w:r>
      <w:r>
        <w:t xml:space="preserve"> un descriptif complet des véhicules proposés : configurations intérieure et extérieure, équipements selon les versions, motori</w:t>
      </w:r>
      <w:r>
        <w:t xml:space="preserve">sation, transmissions, performances, ….</w:t>
      </w:r>
      <w:r/>
    </w:p>
    <w:p>
      <w:pPr>
        <w:pStyle w:val="969"/>
        <w:pBdr/>
        <w:spacing/>
        <w:ind w:right="144"/>
        <w:jc w:val="both"/>
        <w:rPr/>
      </w:pPr>
      <w:r>
        <w:t xml:space="preserve">Dans le cas où la documentation commerciale serait insuffisante, le candidat devra impérativement fournir les documents qui attestent de la capacité des véhicules à détenir les performances annoncées.</w:t>
      </w:r>
      <w:r/>
    </w:p>
    <w:p>
      <w:pPr>
        <w:pStyle w:val="969"/>
        <w:pBdr/>
        <w:spacing w:before="1"/>
        <w:ind w:right="134"/>
        <w:jc w:val="both"/>
        <w:rPr/>
      </w:pPr>
      <w:r>
        <w:t xml:space="preserve">Une</w:t>
      </w:r>
      <w:r>
        <w:rPr>
          <w:spacing w:val="-7"/>
        </w:rPr>
        <w:t xml:space="preserve"> </w:t>
      </w:r>
      <w:r>
        <w:t xml:space="preserve">attestation</w:t>
      </w:r>
      <w:r>
        <w:rPr>
          <w:spacing w:val="-8"/>
        </w:rPr>
        <w:t xml:space="preserve"> </w:t>
      </w:r>
      <w:r>
        <w:t xml:space="preserve">garantissant</w:t>
      </w:r>
      <w:r>
        <w:rPr>
          <w:spacing w:val="-9"/>
        </w:rPr>
        <w:t xml:space="preserve"> </w:t>
      </w:r>
      <w:r>
        <w:t xml:space="preserve">la</w:t>
      </w:r>
      <w:r>
        <w:rPr>
          <w:spacing w:val="-7"/>
        </w:rPr>
        <w:t xml:space="preserve"> </w:t>
      </w:r>
      <w:r>
        <w:t xml:space="preserve">compatibilité</w:t>
      </w:r>
      <w:r>
        <w:rPr>
          <w:spacing w:val="-9"/>
        </w:rPr>
        <w:t xml:space="preserve"> </w:t>
      </w:r>
      <w:r>
        <w:t xml:space="preserve">des</w:t>
      </w:r>
      <w:r>
        <w:rPr>
          <w:spacing w:val="-12"/>
        </w:rPr>
        <w:t xml:space="preserve"> </w:t>
      </w:r>
      <w:r>
        <w:t xml:space="preserve">moteurs</w:t>
      </w:r>
      <w:r>
        <w:rPr>
          <w:spacing w:val="-10"/>
        </w:rPr>
        <w:t xml:space="preserve"> </w:t>
      </w:r>
      <w:r>
        <w:t xml:space="preserve">des</w:t>
      </w:r>
      <w:r>
        <w:rPr>
          <w:spacing w:val="-7"/>
        </w:rPr>
        <w:t xml:space="preserve"> </w:t>
      </w:r>
      <w:r>
        <w:t xml:space="preserve">véhicules</w:t>
      </w:r>
      <w:r>
        <w:rPr>
          <w:spacing w:val="-10"/>
        </w:rPr>
        <w:t xml:space="preserve"> </w:t>
      </w:r>
      <w:r>
        <w:t xml:space="preserve">proposés</w:t>
      </w:r>
      <w:r>
        <w:rPr>
          <w:spacing w:val="-10"/>
        </w:rPr>
        <w:t xml:space="preserve"> </w:t>
      </w:r>
      <w:r>
        <w:t xml:space="preserve">avec l’utilisation des gasoils locaux sans occasionner de dommages ou usures prématurées sur les éléments moteurs sera demandée au stade des offres spécifiques.</w:t>
      </w:r>
      <w:r/>
    </w:p>
    <w:p>
      <w:pPr>
        <w:pStyle w:val="969"/>
        <w:pBdr/>
        <w:spacing/>
        <w:ind w:left="0"/>
        <w:rPr/>
      </w:pPr>
      <w:r/>
      <w:r/>
    </w:p>
    <w:p>
      <w:pPr>
        <w:pStyle w:val="964"/>
        <w:numPr>
          <w:ilvl w:val="1"/>
          <w:numId w:val="7"/>
        </w:numPr>
        <w:pBdr/>
        <w:tabs>
          <w:tab w:val="left" w:leader="none" w:pos="363"/>
        </w:tabs>
        <w:spacing/>
        <w:ind w:hanging="362" w:left="363"/>
        <w:jc w:val="both"/>
        <w:rPr/>
      </w:pPr>
      <w:r>
        <w:rPr>
          <w:spacing w:val="-2"/>
        </w:rPr>
        <w:t xml:space="preserve">Livraisons</w:t>
      </w:r>
      <w:r/>
    </w:p>
    <w:p>
      <w:pPr>
        <w:pStyle w:val="969"/>
        <w:pBdr/>
        <w:spacing/>
        <w:ind w:right="147"/>
        <w:jc w:val="both"/>
        <w:rPr/>
      </w:pPr>
      <w:r>
        <w:t xml:space="preserve">Le contractant livre les fournitures sous un emballage permettant de prévenir leur endommagement ou leur détérioration pendant le transit jusqu'à leur arrivée à destination.</w:t>
      </w:r>
      <w:r/>
    </w:p>
    <w:p>
      <w:pPr>
        <w:pStyle w:val="969"/>
        <w:pBdr/>
        <w:spacing/>
        <w:ind w:right="135"/>
        <w:jc w:val="both"/>
        <w:rPr/>
      </w:pPr>
      <w:r>
        <w:t xml:space="preserve">La livraison est réputée avoir été faite </w:t>
      </w:r>
      <w:r>
        <w:t xml:space="preserve">lors qu’existe</w:t>
      </w:r>
      <w:r>
        <w:t xml:space="preserve"> la preuve écrite, à la dis</w:t>
      </w:r>
      <w:r>
        <w:t xml:space="preserve">position de chacune des parties,</w:t>
      </w:r>
      <w:r>
        <w:rPr>
          <w:spacing w:val="-2"/>
        </w:rPr>
        <w:t xml:space="preserve"> </w:t>
      </w:r>
      <w:r>
        <w:t xml:space="preserve">que les fournitures</w:t>
      </w:r>
      <w:r>
        <w:rPr>
          <w:spacing w:val="-1"/>
        </w:rPr>
        <w:t xml:space="preserve"> </w:t>
      </w:r>
      <w:r>
        <w:t xml:space="preserve">ont été livrées conformément aux</w:t>
      </w:r>
      <w:r>
        <w:rPr>
          <w:spacing w:val="-1"/>
        </w:rPr>
        <w:t xml:space="preserve"> </w:t>
      </w:r>
      <w:r>
        <w:t xml:space="preserve">termes</w:t>
      </w:r>
      <w:r>
        <w:rPr>
          <w:spacing w:val="-2"/>
        </w:rPr>
        <w:t xml:space="preserve"> </w:t>
      </w:r>
      <w:r>
        <w:t xml:space="preserve">du marché et que la ou les</w:t>
      </w:r>
      <w:r>
        <w:rPr>
          <w:spacing w:val="-5"/>
        </w:rPr>
        <w:t xml:space="preserve"> </w:t>
      </w:r>
      <w:r>
        <w:t xml:space="preserve">facture(s)</w:t>
      </w:r>
      <w:r>
        <w:rPr>
          <w:spacing w:val="-8"/>
        </w:rPr>
        <w:t xml:space="preserve"> </w:t>
      </w:r>
      <w:r>
        <w:t xml:space="preserve">et</w:t>
      </w:r>
      <w:r>
        <w:rPr>
          <w:spacing w:val="-6"/>
        </w:rPr>
        <w:t xml:space="preserve"> </w:t>
      </w:r>
      <w:r>
        <w:t xml:space="preserve">tous</w:t>
      </w:r>
      <w:r>
        <w:rPr>
          <w:spacing w:val="-8"/>
        </w:rPr>
        <w:t xml:space="preserve"> </w:t>
      </w:r>
      <w:r>
        <w:t xml:space="preserve">autres</w:t>
      </w:r>
      <w:r>
        <w:rPr>
          <w:spacing w:val="-5"/>
        </w:rPr>
        <w:t xml:space="preserve"> </w:t>
      </w:r>
      <w:r>
        <w:t xml:space="preserve">documents</w:t>
      </w:r>
      <w:r>
        <w:rPr>
          <w:spacing w:val="-7"/>
        </w:rPr>
        <w:t xml:space="preserve"> </w:t>
      </w:r>
      <w:r>
        <w:t xml:space="preserve">spécifiés</w:t>
      </w:r>
      <w:r>
        <w:rPr>
          <w:spacing w:val="-7"/>
        </w:rPr>
        <w:t xml:space="preserve"> </w:t>
      </w:r>
      <w:r>
        <w:t xml:space="preserve">dans</w:t>
      </w:r>
      <w:r>
        <w:rPr>
          <w:spacing w:val="-5"/>
        </w:rPr>
        <w:t xml:space="preserve"> </w:t>
      </w:r>
      <w:r>
        <w:t xml:space="preserve">les</w:t>
      </w:r>
      <w:r>
        <w:rPr>
          <w:spacing w:val="-7"/>
        </w:rPr>
        <w:t xml:space="preserve"> </w:t>
      </w:r>
      <w:r>
        <w:t xml:space="preserve">conditions</w:t>
      </w:r>
      <w:r>
        <w:rPr>
          <w:spacing w:val="-8"/>
        </w:rPr>
        <w:t xml:space="preserve"> </w:t>
      </w:r>
      <w:r>
        <w:t xml:space="preserve">particulières ont</w:t>
      </w:r>
      <w:r>
        <w:rPr>
          <w:spacing w:val="-7"/>
        </w:rPr>
        <w:t xml:space="preserve"> </w:t>
      </w:r>
      <w:r>
        <w:t xml:space="preserve">été</w:t>
      </w:r>
      <w:r>
        <w:rPr>
          <w:spacing w:val="-5"/>
        </w:rPr>
        <w:t xml:space="preserve"> </w:t>
      </w:r>
      <w:r>
        <w:t xml:space="preserve">remis</w:t>
      </w:r>
      <w:r>
        <w:rPr>
          <w:spacing w:val="-4"/>
        </w:rPr>
        <w:t xml:space="preserve"> </w:t>
      </w:r>
      <w:r>
        <w:t xml:space="preserve">au pouvoir adjudicateur.</w:t>
      </w:r>
      <w:r/>
    </w:p>
    <w:p>
      <w:pPr>
        <w:pStyle w:val="969"/>
        <w:pBdr/>
        <w:spacing/>
        <w:ind w:right="136"/>
        <w:jc w:val="both"/>
        <w:rPr/>
      </w:pPr>
      <w:r>
        <w:t xml:space="preserve">L'ensemble</w:t>
      </w:r>
      <w:r>
        <w:rPr>
          <w:spacing w:val="-4"/>
        </w:rPr>
        <w:t xml:space="preserve"> </w:t>
      </w:r>
      <w:r>
        <w:t xml:space="preserve">des</w:t>
      </w:r>
      <w:r>
        <w:rPr>
          <w:spacing w:val="-5"/>
        </w:rPr>
        <w:t xml:space="preserve"> </w:t>
      </w:r>
      <w:r>
        <w:t xml:space="preserve">do</w:t>
      </w:r>
      <w:r>
        <w:t xml:space="preserve">cuments</w:t>
      </w:r>
      <w:r>
        <w:rPr>
          <w:spacing w:val="-5"/>
        </w:rPr>
        <w:t xml:space="preserve"> </w:t>
      </w:r>
      <w:r>
        <w:t xml:space="preserve">officiels,</w:t>
      </w:r>
      <w:r>
        <w:rPr>
          <w:spacing w:val="-5"/>
        </w:rPr>
        <w:t xml:space="preserve"> </w:t>
      </w:r>
      <w:r>
        <w:t xml:space="preserve">douaniers</w:t>
      </w:r>
      <w:r>
        <w:rPr>
          <w:spacing w:val="-5"/>
        </w:rPr>
        <w:t xml:space="preserve"> </w:t>
      </w:r>
      <w:r>
        <w:t xml:space="preserve">et</w:t>
      </w:r>
      <w:r>
        <w:rPr>
          <w:spacing w:val="-3"/>
        </w:rPr>
        <w:t xml:space="preserve"> </w:t>
      </w:r>
      <w:r>
        <w:t xml:space="preserve">techniques,</w:t>
      </w:r>
      <w:r>
        <w:rPr>
          <w:spacing w:val="-5"/>
        </w:rPr>
        <w:t xml:space="preserve"> </w:t>
      </w:r>
      <w:r>
        <w:t xml:space="preserve">permettant</w:t>
      </w:r>
      <w:r>
        <w:rPr>
          <w:spacing w:val="-4"/>
        </w:rPr>
        <w:t xml:space="preserve"> </w:t>
      </w:r>
      <w:r>
        <w:t xml:space="preserve">de</w:t>
      </w:r>
      <w:r>
        <w:rPr>
          <w:spacing w:val="-4"/>
        </w:rPr>
        <w:t xml:space="preserve"> </w:t>
      </w:r>
      <w:r>
        <w:t xml:space="preserve">faire immatriculer</w:t>
      </w:r>
      <w:r>
        <w:rPr>
          <w:spacing w:val="-4"/>
        </w:rPr>
        <w:t xml:space="preserve"> </w:t>
      </w:r>
      <w:r>
        <w:t xml:space="preserve">le véhicule seront fournis.</w:t>
      </w:r>
      <w:r/>
    </w:p>
    <w:p>
      <w:pPr>
        <w:pStyle w:val="969"/>
        <w:pBdr/>
        <w:spacing/>
        <w:ind/>
        <w:jc w:val="both"/>
        <w:rPr/>
        <w:sectPr>
          <w:footerReference w:type="default" r:id="rId9"/>
          <w:footnotePr/>
          <w:endnotePr/>
          <w:type w:val="continuous"/>
          <w:pgSz w:h="16840" w:orient="portrait" w:w="11910"/>
          <w:pgMar w:top="1240" w:right="850" w:bottom="1200" w:left="1417" w:header="0" w:footer="1000" w:gutter="0"/>
          <w:pgNumType w:start="1"/>
          <w:cols w:num="1" w:sep="0" w:space="720" w:equalWidth="1"/>
        </w:sectPr>
      </w:pPr>
      <w:r/>
      <w:r/>
    </w:p>
    <w:p>
      <w:pPr>
        <w:pStyle w:val="964"/>
        <w:numPr>
          <w:ilvl w:val="1"/>
          <w:numId w:val="7"/>
        </w:numPr>
        <w:pBdr/>
        <w:tabs>
          <w:tab w:val="left" w:leader="none" w:pos="361"/>
        </w:tabs>
        <w:spacing w:before="40"/>
        <w:ind w:hanging="360" w:left="361"/>
        <w:rPr/>
      </w:pPr>
      <w:r>
        <w:rPr>
          <w:spacing w:val="-2"/>
        </w:rPr>
        <w:t xml:space="preserve">Garantie</w:t>
      </w:r>
      <w:r/>
    </w:p>
    <w:p>
      <w:pPr>
        <w:pStyle w:val="969"/>
        <w:pBdr/>
        <w:spacing/>
        <w:ind/>
        <w:rPr/>
      </w:pPr>
      <w:r>
        <w:t xml:space="preserve">Le</w:t>
      </w:r>
      <w:r>
        <w:rPr>
          <w:spacing w:val="-3"/>
        </w:rPr>
        <w:t xml:space="preserve"> </w:t>
      </w:r>
      <w:r>
        <w:t xml:space="preserve">prix</w:t>
      </w:r>
      <w:r>
        <w:rPr>
          <w:spacing w:val="-4"/>
        </w:rPr>
        <w:t xml:space="preserve"> </w:t>
      </w:r>
      <w:r>
        <w:t xml:space="preserve">des</w:t>
      </w:r>
      <w:r>
        <w:rPr>
          <w:spacing w:val="-4"/>
        </w:rPr>
        <w:t xml:space="preserve"> </w:t>
      </w:r>
      <w:r>
        <w:t xml:space="preserve">véhicules</w:t>
      </w:r>
      <w:r>
        <w:rPr>
          <w:spacing w:val="-4"/>
        </w:rPr>
        <w:t xml:space="preserve"> </w:t>
      </w:r>
      <w:r>
        <w:t xml:space="preserve">doit</w:t>
      </w:r>
      <w:r>
        <w:rPr>
          <w:spacing w:val="-5"/>
        </w:rPr>
        <w:t xml:space="preserve"> </w:t>
      </w:r>
      <w:r>
        <w:t xml:space="preserve">inclure</w:t>
      </w:r>
      <w:r>
        <w:rPr>
          <w:spacing w:val="-6"/>
        </w:rPr>
        <w:t xml:space="preserve"> </w:t>
      </w:r>
      <w:r>
        <w:t xml:space="preserve">une</w:t>
      </w:r>
      <w:r>
        <w:rPr>
          <w:spacing w:val="-3"/>
        </w:rPr>
        <w:t xml:space="preserve"> </w:t>
      </w:r>
      <w:r>
        <w:t xml:space="preserve">garantie</w:t>
      </w:r>
      <w:r>
        <w:rPr>
          <w:spacing w:val="-6"/>
        </w:rPr>
        <w:t xml:space="preserve"> </w:t>
      </w:r>
      <w:r>
        <w:t xml:space="preserve">minimum</w:t>
      </w:r>
      <w:r>
        <w:rPr>
          <w:spacing w:val="-4"/>
        </w:rPr>
        <w:t xml:space="preserve"> </w:t>
      </w:r>
      <w:commentRangeStart w:id="0"/>
      <w:r>
        <w:t xml:space="preserve">de</w:t>
      </w:r>
      <w:r>
        <w:rPr>
          <w:spacing w:val="-3"/>
        </w:rPr>
        <w:t xml:space="preserve"> </w:t>
      </w:r>
      <w:r>
        <w:t xml:space="preserve">20.000</w:t>
      </w:r>
      <w:r>
        <w:rPr>
          <w:spacing w:val="-3"/>
        </w:rPr>
        <w:t xml:space="preserve"> </w:t>
      </w:r>
      <w:r>
        <w:t xml:space="preserve">km</w:t>
      </w:r>
      <w:r>
        <w:rPr>
          <w:spacing w:val="-4"/>
        </w:rPr>
        <w:t xml:space="preserve"> </w:t>
      </w:r>
      <w:r>
        <w:t xml:space="preserve">ou</w:t>
      </w:r>
      <w:r>
        <w:rPr>
          <w:spacing w:val="-3"/>
        </w:rPr>
        <w:t xml:space="preserve"> </w:t>
      </w:r>
      <w:r>
        <w:t xml:space="preserve">de</w:t>
      </w:r>
      <w:r>
        <w:rPr>
          <w:spacing w:val="-3"/>
        </w:rPr>
        <w:t xml:space="preserve"> </w:t>
      </w:r>
      <w:r>
        <w:rPr>
          <w:spacing w:val="-3"/>
        </w:rPr>
        <w:t xml:space="preserve">1 </w:t>
      </w:r>
      <w:r>
        <w:t xml:space="preserve">an</w:t>
      </w:r>
      <w:commentRangeEnd w:id="0"/>
      <w:r>
        <w:commentReference w:id="0"/>
      </w:r>
      <w:r>
        <w:t xml:space="preserve">,</w:t>
      </w:r>
      <w:r>
        <w:rPr>
          <w:spacing w:val="-6"/>
        </w:rPr>
        <w:t xml:space="preserve"> </w:t>
      </w:r>
      <w:r>
        <w:t xml:space="preserve">à</w:t>
      </w:r>
      <w:r>
        <w:rPr>
          <w:spacing w:val="-4"/>
        </w:rPr>
        <w:t xml:space="preserve"> </w:t>
      </w:r>
      <w:r>
        <w:t xml:space="preserve">compter de</w:t>
      </w:r>
      <w:r>
        <w:rPr>
          <w:spacing w:val="-3"/>
        </w:rPr>
        <w:t xml:space="preserve"> </w:t>
      </w:r>
      <w:r>
        <w:t xml:space="preserve">la date de livraison. Le candidat doit fournir les termes de la garantie proposée.</w:t>
      </w:r>
      <w:r/>
    </w:p>
    <w:p>
      <w:pPr>
        <w:pStyle w:val="969"/>
        <w:pBdr/>
        <w:spacing w:line="293" w:lineRule="exact"/>
        <w:ind/>
        <w:rPr/>
      </w:pPr>
      <w:r>
        <w:t xml:space="preserve">Cette</w:t>
      </w:r>
      <w:r>
        <w:rPr>
          <w:spacing w:val="-7"/>
        </w:rPr>
        <w:t xml:space="preserve"> </w:t>
      </w:r>
      <w:r>
        <w:t xml:space="preserve">garantie</w:t>
      </w:r>
      <w:r>
        <w:rPr>
          <w:spacing w:val="-3"/>
        </w:rPr>
        <w:t xml:space="preserve"> </w:t>
      </w:r>
      <w:r>
        <w:t xml:space="preserve">est</w:t>
      </w:r>
      <w:r>
        <w:rPr>
          <w:spacing w:val="-3"/>
        </w:rPr>
        <w:t xml:space="preserve"> </w:t>
      </w:r>
      <w:r>
        <w:t xml:space="preserve">à</w:t>
      </w:r>
      <w:r>
        <w:rPr>
          <w:spacing w:val="-2"/>
        </w:rPr>
        <w:t xml:space="preserve"> </w:t>
      </w:r>
      <w:r>
        <w:t xml:space="preserve">donner</w:t>
      </w:r>
      <w:r>
        <w:rPr>
          <w:spacing w:val="-4"/>
        </w:rPr>
        <w:t xml:space="preserve"> </w:t>
      </w:r>
      <w:r>
        <w:t xml:space="preserve">par</w:t>
      </w:r>
      <w:r>
        <w:rPr>
          <w:spacing w:val="-1"/>
        </w:rPr>
        <w:t xml:space="preserve"> </w:t>
      </w:r>
      <w:r>
        <w:t xml:space="preserve">le</w:t>
      </w:r>
      <w:r>
        <w:rPr>
          <w:spacing w:val="-1"/>
        </w:rPr>
        <w:t xml:space="preserve"> </w:t>
      </w:r>
      <w:r>
        <w:t xml:space="preserve">constructeur</w:t>
      </w:r>
      <w:r>
        <w:rPr>
          <w:spacing w:val="-4"/>
        </w:rPr>
        <w:t xml:space="preserve"> </w:t>
      </w:r>
      <w:r>
        <w:t xml:space="preserve">ou</w:t>
      </w:r>
      <w:r>
        <w:rPr>
          <w:spacing w:val="-1"/>
        </w:rPr>
        <w:t xml:space="preserve"> </w:t>
      </w:r>
      <w:r>
        <w:t xml:space="preserve">par</w:t>
      </w:r>
      <w:r>
        <w:rPr>
          <w:spacing w:val="-1"/>
        </w:rPr>
        <w:t xml:space="preserve"> </w:t>
      </w:r>
      <w:r>
        <w:t xml:space="preserve">le</w:t>
      </w:r>
      <w:r>
        <w:rPr>
          <w:spacing w:val="-4"/>
        </w:rPr>
        <w:t xml:space="preserve"> </w:t>
      </w:r>
      <w:r>
        <w:t xml:space="preserve">fournisseur</w:t>
      </w:r>
      <w:r>
        <w:rPr>
          <w:spacing w:val="-4"/>
        </w:rPr>
        <w:t xml:space="preserve"> </w:t>
      </w:r>
      <w:r>
        <w:t xml:space="preserve">du</w:t>
      </w:r>
      <w:r>
        <w:rPr>
          <w:spacing w:val="-3"/>
        </w:rPr>
        <w:t xml:space="preserve"> </w:t>
      </w:r>
      <w:r>
        <w:rPr>
          <w:spacing w:val="-2"/>
        </w:rPr>
        <w:t xml:space="preserve">véhicule.</w:t>
      </w:r>
      <w:r/>
    </w:p>
    <w:p>
      <w:pPr>
        <w:pStyle w:val="969"/>
        <w:pBdr/>
        <w:spacing w:before="1"/>
        <w:ind w:left="0"/>
        <w:rPr/>
      </w:pPr>
      <w:r/>
      <w:r/>
    </w:p>
    <w:p>
      <w:pPr>
        <w:pStyle w:val="964"/>
        <w:numPr>
          <w:ilvl w:val="1"/>
          <w:numId w:val="7"/>
        </w:numPr>
        <w:pBdr/>
        <w:tabs>
          <w:tab w:val="left" w:leader="none" w:pos="361"/>
        </w:tabs>
        <w:spacing/>
        <w:ind w:hanging="360" w:left="361"/>
        <w:rPr/>
      </w:pPr>
      <w:r/>
      <w:commentRangeStart w:id="1"/>
      <w:r>
        <w:t xml:space="preserve">Entretien</w:t>
      </w:r>
      <w:r>
        <w:rPr>
          <w:spacing w:val="-1"/>
        </w:rPr>
        <w:t xml:space="preserve"> </w:t>
      </w:r>
      <w:r>
        <w:t xml:space="preserve">et</w:t>
      </w:r>
      <w:r>
        <w:rPr>
          <w:spacing w:val="-2"/>
        </w:rPr>
        <w:t xml:space="preserve"> réparatio</w:t>
      </w:r>
      <w:r>
        <w:rPr>
          <w:spacing w:val="-2"/>
        </w:rPr>
        <w:t xml:space="preserve">n</w:t>
      </w:r>
      <w:r/>
    </w:p>
    <w:p>
      <w:pPr>
        <w:pStyle w:val="969"/>
        <w:pBdr/>
        <w:spacing w:line="292" w:lineRule="exact"/>
        <w:ind/>
        <w:rPr/>
      </w:pPr>
      <w:r>
        <w:t xml:space="preserve">Le</w:t>
      </w:r>
      <w:r>
        <w:rPr>
          <w:spacing w:val="-6"/>
        </w:rPr>
        <w:t xml:space="preserve"> </w:t>
      </w:r>
      <w:r>
        <w:t xml:space="preserve">soumissionnaire</w:t>
      </w:r>
      <w:r>
        <w:rPr>
          <w:spacing w:val="-5"/>
        </w:rPr>
        <w:t xml:space="preserve"> </w:t>
      </w:r>
      <w:r>
        <w:t xml:space="preserve">devra</w:t>
      </w:r>
      <w:r>
        <w:rPr>
          <w:spacing w:val="-5"/>
        </w:rPr>
        <w:t xml:space="preserve"> </w:t>
      </w:r>
      <w:r>
        <w:t xml:space="preserve">indiquer</w:t>
      </w:r>
      <w:r>
        <w:rPr>
          <w:spacing w:val="-3"/>
        </w:rPr>
        <w:t xml:space="preserve"> </w:t>
      </w:r>
      <w:r>
        <w:t xml:space="preserve">les</w:t>
      </w:r>
      <w:r>
        <w:rPr>
          <w:spacing w:val="-6"/>
        </w:rPr>
        <w:t xml:space="preserve"> </w:t>
      </w:r>
      <w:r>
        <w:t xml:space="preserve">moyens</w:t>
      </w:r>
      <w:r>
        <w:rPr>
          <w:spacing w:val="-5"/>
        </w:rPr>
        <w:t xml:space="preserve"> </w:t>
      </w:r>
      <w:r>
        <w:t xml:space="preserve">à</w:t>
      </w:r>
      <w:r>
        <w:rPr>
          <w:spacing w:val="-4"/>
        </w:rPr>
        <w:t xml:space="preserve"> </w:t>
      </w:r>
      <w:r>
        <w:t xml:space="preserve">sa</w:t>
      </w:r>
      <w:r>
        <w:rPr>
          <w:spacing w:val="-4"/>
        </w:rPr>
        <w:t xml:space="preserve"> </w:t>
      </w:r>
      <w:r>
        <w:t xml:space="preserve">disposition</w:t>
      </w:r>
      <w:r>
        <w:rPr>
          <w:spacing w:val="-4"/>
        </w:rPr>
        <w:t xml:space="preserve"> </w:t>
      </w:r>
      <w:r>
        <w:t xml:space="preserve">afin</w:t>
      </w:r>
      <w:r>
        <w:rPr>
          <w:spacing w:val="-5"/>
        </w:rPr>
        <w:t xml:space="preserve"> </w:t>
      </w:r>
      <w:r>
        <w:t xml:space="preserve">d’assurer</w:t>
      </w:r>
      <w:r>
        <w:rPr>
          <w:spacing w:val="-3"/>
        </w:rPr>
        <w:t xml:space="preserve"> </w:t>
      </w:r>
      <w:r>
        <w:rPr>
          <w:spacing w:val="-10"/>
        </w:rPr>
        <w:t xml:space="preserve">:</w:t>
      </w:r>
      <w:r/>
    </w:p>
    <w:p>
      <w:pPr>
        <w:pStyle w:val="971"/>
        <w:numPr>
          <w:ilvl w:val="2"/>
          <w:numId w:val="7"/>
        </w:numPr>
        <w:pBdr/>
        <w:tabs>
          <w:tab w:val="left" w:leader="none" w:pos="720"/>
        </w:tabs>
        <w:spacing w:line="305" w:lineRule="exact"/>
        <w:ind w:hanging="359" w:left="720"/>
        <w:jc w:val="both"/>
        <w:rPr>
          <w:rFonts w:ascii="Symbol" w:hAnsi="Symbol"/>
          <w:sz w:val="24"/>
        </w:rPr>
      </w:pPr>
      <w:r>
        <w:rPr>
          <w:sz w:val="24"/>
        </w:rPr>
        <w:t xml:space="preserve">La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fourniture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des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pièces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de</w:t>
      </w:r>
      <w:r>
        <w:rPr>
          <w:spacing w:val="-2"/>
          <w:sz w:val="24"/>
        </w:rPr>
        <w:t xml:space="preserve"> rechange</w:t>
      </w:r>
      <w:r>
        <w:rPr>
          <w:rFonts w:ascii="Symbol" w:hAnsi="Symbol"/>
          <w:sz w:val="24"/>
        </w:rPr>
      </w:r>
      <w:r>
        <w:rPr>
          <w:rFonts w:ascii="Symbol" w:hAnsi="Symbol"/>
          <w:sz w:val="24"/>
        </w:rPr>
      </w:r>
    </w:p>
    <w:p>
      <w:pPr>
        <w:pStyle w:val="971"/>
        <w:numPr>
          <w:ilvl w:val="2"/>
          <w:numId w:val="7"/>
        </w:numPr>
        <w:pBdr/>
        <w:tabs>
          <w:tab w:val="left" w:leader="none" w:pos="720"/>
        </w:tabs>
        <w:spacing w:line="305" w:lineRule="exact"/>
        <w:ind w:hanging="359" w:left="720"/>
        <w:jc w:val="both"/>
        <w:rPr>
          <w:rFonts w:ascii="Symbol" w:hAnsi="Symbol"/>
          <w:sz w:val="24"/>
        </w:rPr>
      </w:pPr>
      <w:r>
        <w:rPr>
          <w:sz w:val="24"/>
        </w:rPr>
        <w:t xml:space="preserve">L’entretien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et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la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réparation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des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véhicules</w:t>
      </w:r>
      <w:r>
        <w:rPr>
          <w:rFonts w:ascii="Symbol" w:hAnsi="Symbol"/>
          <w:sz w:val="24"/>
        </w:rPr>
      </w:r>
      <w:r>
        <w:rPr>
          <w:rFonts w:ascii="Symbol" w:hAnsi="Symbol"/>
          <w:sz w:val="24"/>
        </w:rPr>
      </w:r>
    </w:p>
    <w:p>
      <w:pPr>
        <w:pStyle w:val="971"/>
        <w:numPr>
          <w:ilvl w:val="2"/>
          <w:numId w:val="7"/>
        </w:numPr>
        <w:pBdr/>
        <w:tabs>
          <w:tab w:val="left" w:leader="none" w:pos="721"/>
        </w:tabs>
        <w:spacing w:before="2"/>
        <w:ind w:right="140"/>
        <w:jc w:val="both"/>
        <w:rPr>
          <w:rFonts w:ascii="Symbol" w:hAnsi="Symbol"/>
          <w:sz w:val="24"/>
        </w:rPr>
      </w:pPr>
      <w:r>
        <w:rPr>
          <w:sz w:val="24"/>
        </w:rPr>
        <w:t xml:space="preserve">Le candidat devra fournir des informations sur les concessionnaires ou garages locaux agréés par le fabriquant de la marque à même d’effectuer l’entretien des véhicules moyennant un éventuel contrat séparé. Une liste (nom et coordonnées) de ces concessionn</w:t>
      </w:r>
      <w:r>
        <w:rPr>
          <w:sz w:val="24"/>
        </w:rPr>
        <w:t xml:space="preserve">aires ou garages locaux sera jointe à l’offre.</w:t>
      </w:r>
      <w:commentRangeEnd w:id="1"/>
      <w:r>
        <w:commentReference w:id="1"/>
      </w:r>
      <w:r>
        <w:rPr>
          <w:rFonts w:ascii="Symbol" w:hAnsi="Symbol"/>
          <w:sz w:val="24"/>
        </w:rPr>
      </w:r>
      <w:r>
        <w:rPr>
          <w:rFonts w:ascii="Symbol" w:hAnsi="Symbol"/>
          <w:sz w:val="24"/>
        </w:rPr>
      </w:r>
    </w:p>
    <w:p>
      <w:pPr>
        <w:pStyle w:val="964"/>
        <w:numPr>
          <w:ilvl w:val="1"/>
          <w:numId w:val="7"/>
        </w:numPr>
        <w:pBdr/>
        <w:tabs>
          <w:tab w:val="left" w:leader="none" w:pos="363"/>
        </w:tabs>
        <w:spacing w:before="293"/>
        <w:ind w:hanging="362" w:left="363"/>
        <w:rPr/>
      </w:pPr>
      <w:r>
        <w:rPr>
          <w:spacing w:val="-2"/>
        </w:rPr>
        <w:t xml:space="preserve">Catalogue</w:t>
      </w:r>
      <w:r/>
    </w:p>
    <w:p>
      <w:pPr>
        <w:pStyle w:val="969"/>
        <w:pBdr/>
        <w:spacing/>
        <w:ind/>
        <w:rPr/>
      </w:pPr>
      <w:r>
        <w:t xml:space="preserve">Le</w:t>
      </w:r>
      <w:r>
        <w:rPr>
          <w:spacing w:val="-2"/>
        </w:rPr>
        <w:t xml:space="preserve"> </w:t>
      </w:r>
      <w:r>
        <w:t xml:space="preserve">soumissionnaire</w:t>
      </w:r>
      <w:r>
        <w:rPr>
          <w:spacing w:val="-2"/>
        </w:rPr>
        <w:t xml:space="preserve"> </w:t>
      </w:r>
      <w:r>
        <w:t xml:space="preserve">joindra</w:t>
      </w:r>
      <w:r>
        <w:rPr>
          <w:spacing w:val="-2"/>
        </w:rPr>
        <w:t xml:space="preserve"> </w:t>
      </w:r>
      <w:r>
        <w:t xml:space="preserve">à</w:t>
      </w:r>
      <w:r>
        <w:rPr>
          <w:spacing w:val="-3"/>
        </w:rPr>
        <w:t xml:space="preserve"> </w:t>
      </w:r>
      <w:r>
        <w:t xml:space="preserve">son</w:t>
      </w:r>
      <w:r>
        <w:rPr>
          <w:spacing w:val="-2"/>
        </w:rPr>
        <w:t xml:space="preserve"> </w:t>
      </w:r>
      <w:r>
        <w:t xml:space="preserve">offre</w:t>
      </w:r>
      <w:r>
        <w:rPr>
          <w:spacing w:val="-2"/>
        </w:rPr>
        <w:t xml:space="preserve"> </w:t>
      </w:r>
      <w:r>
        <w:t xml:space="preserve">le</w:t>
      </w:r>
      <w:r>
        <w:rPr>
          <w:spacing w:val="-5"/>
        </w:rPr>
        <w:t xml:space="preserve"> </w:t>
      </w:r>
      <w:r>
        <w:t xml:space="preserve">catalogue</w:t>
      </w:r>
      <w:r>
        <w:rPr>
          <w:spacing w:val="-2"/>
        </w:rPr>
        <w:t xml:space="preserve"> </w:t>
      </w:r>
      <w:r>
        <w:t xml:space="preserve">complet</w:t>
      </w:r>
      <w:r>
        <w:rPr>
          <w:spacing w:val="-4"/>
        </w:rPr>
        <w:t xml:space="preserve"> </w:t>
      </w:r>
      <w:r>
        <w:t xml:space="preserve">des</w:t>
      </w:r>
      <w:r>
        <w:rPr>
          <w:spacing w:val="-3"/>
        </w:rPr>
        <w:t xml:space="preserve"> </w:t>
      </w:r>
      <w:r>
        <w:t xml:space="preserve">véhicules</w:t>
      </w:r>
      <w:r>
        <w:rPr>
          <w:spacing w:val="-7"/>
        </w:rPr>
        <w:t xml:space="preserve"> </w:t>
      </w:r>
      <w:r>
        <w:t xml:space="preserve">qu’il</w:t>
      </w:r>
      <w:r>
        <w:rPr>
          <w:spacing w:val="-5"/>
        </w:rPr>
        <w:t xml:space="preserve"> </w:t>
      </w:r>
      <w:r>
        <w:t xml:space="preserve">propose. Celui-ci pourra être fourni sous version électronique.</w:t>
      </w:r>
      <w:r/>
    </w:p>
    <w:p>
      <w:pPr>
        <w:pStyle w:val="969"/>
        <w:pBdr/>
        <w:spacing w:before="1"/>
        <w:ind w:left="0"/>
        <w:rPr/>
      </w:pPr>
      <w:r/>
      <w:r/>
    </w:p>
    <w:p>
      <w:pPr>
        <w:pStyle w:val="964"/>
        <w:numPr>
          <w:ilvl w:val="1"/>
          <w:numId w:val="7"/>
        </w:numPr>
        <w:pBdr/>
        <w:tabs>
          <w:tab w:val="left" w:leader="none" w:pos="363"/>
        </w:tabs>
        <w:spacing/>
        <w:ind w:hanging="362" w:left="363"/>
        <w:rPr/>
      </w:pPr>
      <w:r>
        <w:t xml:space="preserve">Spécifications</w:t>
      </w:r>
      <w:r>
        <w:rPr>
          <w:spacing w:val="-4"/>
        </w:rPr>
        <w:t xml:space="preserve"> </w:t>
      </w:r>
      <w:r>
        <w:t xml:space="preserve">obligatoires</w:t>
      </w:r>
      <w:r>
        <w:rPr>
          <w:spacing w:val="-6"/>
        </w:rPr>
        <w:t xml:space="preserve"> </w:t>
      </w:r>
      <w:r>
        <w:t xml:space="preserve">pour</w:t>
      </w:r>
      <w:r>
        <w:rPr>
          <w:spacing w:val="-4"/>
        </w:rPr>
        <w:t xml:space="preserve"> </w:t>
      </w:r>
      <w:r>
        <w:t xml:space="preserve">tous</w:t>
      </w:r>
      <w:r>
        <w:rPr>
          <w:spacing w:val="-6"/>
        </w:rPr>
        <w:t xml:space="preserve"> </w:t>
      </w:r>
      <w:r>
        <w:t xml:space="preserve">les</w:t>
      </w:r>
      <w:r>
        <w:rPr>
          <w:spacing w:val="-3"/>
        </w:rPr>
        <w:t xml:space="preserve"> </w:t>
      </w:r>
      <w:r>
        <w:rPr>
          <w:spacing w:val="-2"/>
        </w:rPr>
        <w:t xml:space="preserve">véhicules</w:t>
      </w:r>
      <w:r/>
    </w:p>
    <w:p>
      <w:pPr>
        <w:pStyle w:val="969"/>
        <w:pBdr/>
        <w:spacing w:line="292" w:lineRule="exact"/>
        <w:ind/>
        <w:rPr/>
      </w:pPr>
      <w:r>
        <w:t xml:space="preserve">Les</w:t>
      </w:r>
      <w:r>
        <w:rPr>
          <w:spacing w:val="-5"/>
        </w:rPr>
        <w:t xml:space="preserve"> </w:t>
      </w:r>
      <w:r>
        <w:t xml:space="preserve">spécifications</w:t>
      </w:r>
      <w:r>
        <w:rPr>
          <w:spacing w:val="-7"/>
        </w:rPr>
        <w:t xml:space="preserve"> </w:t>
      </w:r>
      <w:r>
        <w:t xml:space="preserve">techniques</w:t>
      </w:r>
      <w:r>
        <w:rPr>
          <w:spacing w:val="-7"/>
        </w:rPr>
        <w:t xml:space="preserve"> </w:t>
      </w:r>
      <w:r>
        <w:t xml:space="preserve">minimales des</w:t>
      </w:r>
      <w:r>
        <w:rPr>
          <w:spacing w:val="-4"/>
        </w:rPr>
        <w:t xml:space="preserve"> </w:t>
      </w:r>
      <w:r>
        <w:t xml:space="preserve">véhicules</w:t>
      </w:r>
      <w:r>
        <w:rPr>
          <w:spacing w:val="-5"/>
        </w:rPr>
        <w:t xml:space="preserve"> </w:t>
      </w:r>
      <w:r>
        <w:t xml:space="preserve">proposés</w:t>
      </w:r>
      <w:r>
        <w:rPr>
          <w:spacing w:val="-5"/>
        </w:rPr>
        <w:t xml:space="preserve"> </w:t>
      </w:r>
      <w:r>
        <w:t xml:space="preserve">sont</w:t>
      </w:r>
      <w:r>
        <w:rPr>
          <w:spacing w:val="-4"/>
        </w:rPr>
        <w:t xml:space="preserve"> </w:t>
      </w:r>
      <w:r>
        <w:t xml:space="preserve">les</w:t>
      </w:r>
      <w:r>
        <w:rPr>
          <w:spacing w:val="-7"/>
        </w:rPr>
        <w:t xml:space="preserve"> </w:t>
      </w:r>
      <w:r>
        <w:t xml:space="preserve">suivantes</w:t>
      </w:r>
      <w:r>
        <w:rPr>
          <w:spacing w:val="-4"/>
        </w:rPr>
        <w:t xml:space="preserve"> </w:t>
      </w:r>
      <w:r>
        <w:rPr>
          <w:spacing w:val="-10"/>
        </w:rPr>
        <w:t xml:space="preserve">:</w:t>
      </w:r>
      <w:r/>
    </w:p>
    <w:p>
      <w:pPr>
        <w:pStyle w:val="971"/>
        <w:numPr>
          <w:ilvl w:val="2"/>
          <w:numId w:val="7"/>
        </w:numPr>
        <w:pBdr/>
        <w:tabs>
          <w:tab w:val="left" w:leader="none" w:pos="721"/>
        </w:tabs>
        <w:spacing w:line="305" w:lineRule="exact"/>
        <w:ind/>
        <w:rPr>
          <w:rFonts w:ascii="Symbol" w:hAnsi="Symbol"/>
          <w:sz w:val="24"/>
        </w:rPr>
      </w:pPr>
      <w:r>
        <w:rPr>
          <w:sz w:val="24"/>
        </w:rPr>
        <w:t xml:space="preserve">Tous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les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véhicules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doivent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être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tropicalisés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et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aptes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à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rouler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sous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les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températures</w:t>
      </w:r>
      <w:r>
        <w:rPr>
          <w:rFonts w:ascii="Symbol" w:hAnsi="Symbol"/>
          <w:sz w:val="24"/>
        </w:rPr>
      </w:r>
      <w:r>
        <w:rPr>
          <w:rFonts w:ascii="Symbol" w:hAnsi="Symbol"/>
          <w:sz w:val="24"/>
        </w:rPr>
      </w:r>
    </w:p>
    <w:p>
      <w:pPr>
        <w:pStyle w:val="969"/>
        <w:pBdr/>
        <w:spacing w:line="292" w:lineRule="exact"/>
        <w:ind w:left="721"/>
        <w:rPr/>
      </w:pPr>
      <w:r>
        <w:t xml:space="preserve">élevées</w:t>
      </w:r>
      <w:r>
        <w:rPr>
          <w:spacing w:val="-3"/>
        </w:rPr>
        <w:t xml:space="preserve"> </w:t>
      </w:r>
      <w:r>
        <w:t xml:space="preserve">allant</w:t>
      </w:r>
      <w:r>
        <w:rPr>
          <w:spacing w:val="-3"/>
        </w:rPr>
        <w:t xml:space="preserve"> </w:t>
      </w:r>
      <w:r>
        <w:t xml:space="preserve">jusqu’à</w:t>
      </w:r>
      <w:r>
        <w:rPr>
          <w:spacing w:val="-4"/>
        </w:rPr>
        <w:t xml:space="preserve"> </w:t>
      </w:r>
      <w:r>
        <w:t xml:space="preserve">50</w:t>
      </w:r>
      <w:r>
        <w:rPr>
          <w:spacing w:val="-4"/>
        </w:rPr>
        <w:t xml:space="preserve"> </w:t>
      </w:r>
      <w:r>
        <w:rPr>
          <w:spacing w:val="-2"/>
        </w:rPr>
        <w:t xml:space="preserve">degrés</w:t>
      </w:r>
      <w:r/>
    </w:p>
    <w:p>
      <w:pPr>
        <w:pStyle w:val="971"/>
        <w:numPr>
          <w:ilvl w:val="2"/>
          <w:numId w:val="7"/>
        </w:numPr>
        <w:pBdr/>
        <w:tabs>
          <w:tab w:val="left" w:leader="none" w:pos="721"/>
        </w:tabs>
        <w:spacing w:line="305" w:lineRule="exact"/>
        <w:ind/>
        <w:rPr>
          <w:rFonts w:ascii="Symbol" w:hAnsi="Symbol"/>
          <w:sz w:val="24"/>
        </w:rPr>
      </w:pPr>
      <w:r>
        <w:rPr>
          <w:sz w:val="24"/>
        </w:rPr>
        <w:t xml:space="preserve">Les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coloris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des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véhicules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doivent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être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sobres</w:t>
      </w:r>
      <w:r>
        <w:rPr>
          <w:rFonts w:ascii="Symbol" w:hAnsi="Symbol"/>
          <w:sz w:val="24"/>
        </w:rPr>
      </w:r>
      <w:r>
        <w:rPr>
          <w:rFonts w:ascii="Symbol" w:hAnsi="Symbol"/>
          <w:sz w:val="24"/>
        </w:rPr>
      </w:r>
    </w:p>
    <w:p>
      <w:pPr>
        <w:pStyle w:val="971"/>
        <w:numPr>
          <w:ilvl w:val="2"/>
          <w:numId w:val="7"/>
        </w:numPr>
        <w:pBdr/>
        <w:tabs>
          <w:tab w:val="left" w:leader="none" w:pos="721"/>
        </w:tabs>
        <w:spacing w:before="2" w:line="305" w:lineRule="exact"/>
        <w:ind/>
        <w:rPr>
          <w:rFonts w:ascii="Symbol" w:hAnsi="Symbol"/>
          <w:sz w:val="24"/>
        </w:rPr>
      </w:pPr>
      <w:r>
        <w:rPr>
          <w:sz w:val="24"/>
        </w:rPr>
        <w:t xml:space="preserve">4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roues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motrices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(permanentes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et/ou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enclenchables</w:t>
      </w:r>
      <w:r>
        <w:rPr>
          <w:spacing w:val="-2"/>
          <w:sz w:val="24"/>
        </w:rPr>
        <w:t xml:space="preserve">)</w:t>
      </w:r>
      <w:r>
        <w:rPr>
          <w:rFonts w:ascii="Symbol" w:hAnsi="Symbol"/>
          <w:sz w:val="24"/>
        </w:rPr>
      </w:r>
      <w:r>
        <w:rPr>
          <w:rFonts w:ascii="Symbol" w:hAnsi="Symbol"/>
          <w:sz w:val="24"/>
        </w:rPr>
      </w:r>
    </w:p>
    <w:p>
      <w:pPr>
        <w:pStyle w:val="971"/>
        <w:numPr>
          <w:ilvl w:val="2"/>
          <w:numId w:val="7"/>
        </w:numPr>
        <w:pBdr/>
        <w:tabs>
          <w:tab w:val="left" w:leader="none" w:pos="721"/>
        </w:tabs>
        <w:spacing w:line="305" w:lineRule="exact"/>
        <w:ind/>
        <w:rPr>
          <w:rFonts w:ascii="Symbol" w:hAnsi="Symbol"/>
          <w:sz w:val="24"/>
        </w:rPr>
      </w:pPr>
      <w:r>
        <w:rPr>
          <w:sz w:val="24"/>
        </w:rPr>
        <w:t xml:space="preserve">Climatisation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y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compris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cellule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patient</w:t>
      </w:r>
      <w:r>
        <w:rPr>
          <w:rFonts w:ascii="Symbol" w:hAnsi="Symbol"/>
          <w:sz w:val="24"/>
        </w:rPr>
      </w:r>
      <w:r>
        <w:rPr>
          <w:rFonts w:ascii="Symbol" w:hAnsi="Symbol"/>
          <w:sz w:val="24"/>
        </w:rPr>
      </w:r>
    </w:p>
    <w:p>
      <w:pPr>
        <w:pStyle w:val="971"/>
        <w:numPr>
          <w:ilvl w:val="2"/>
          <w:numId w:val="7"/>
        </w:numPr>
        <w:pBdr/>
        <w:tabs>
          <w:tab w:val="left" w:leader="none" w:pos="721"/>
        </w:tabs>
        <w:spacing w:line="305" w:lineRule="exact"/>
        <w:ind/>
        <w:rPr>
          <w:rFonts w:ascii="Symbol" w:hAnsi="Symbol"/>
          <w:sz w:val="24"/>
        </w:rPr>
      </w:pPr>
      <w:r>
        <w:rPr>
          <w:sz w:val="24"/>
        </w:rPr>
        <w:t xml:space="preserve">Direction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assistée,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 xml:space="preserve">ABS</w:t>
      </w:r>
      <w:r>
        <w:rPr>
          <w:rFonts w:ascii="Symbol" w:hAnsi="Symbol"/>
          <w:sz w:val="24"/>
        </w:rPr>
      </w:r>
      <w:r>
        <w:rPr>
          <w:rFonts w:ascii="Symbol" w:hAnsi="Symbol"/>
          <w:sz w:val="24"/>
        </w:rPr>
      </w:r>
    </w:p>
    <w:p>
      <w:pPr>
        <w:pStyle w:val="971"/>
        <w:numPr>
          <w:ilvl w:val="2"/>
          <w:numId w:val="7"/>
        </w:numPr>
        <w:pBdr/>
        <w:tabs>
          <w:tab w:val="left" w:leader="none" w:pos="721"/>
        </w:tabs>
        <w:spacing w:before="2"/>
        <w:ind/>
        <w:rPr>
          <w:rFonts w:ascii="Symbol" w:hAnsi="Symbol"/>
        </w:rPr>
      </w:pPr>
      <w:r>
        <w:rPr>
          <w:sz w:val="24"/>
        </w:rPr>
        <w:t xml:space="preserve">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minima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2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airbags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conducteur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et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 xml:space="preserve">passager.</w:t>
      </w:r>
      <w:r>
        <w:rPr>
          <w:rFonts w:ascii="Symbol" w:hAnsi="Symbol"/>
        </w:rPr>
      </w:r>
      <w:r>
        <w:rPr>
          <w:rFonts w:ascii="Symbol" w:hAnsi="Symbol"/>
        </w:rPr>
      </w:r>
    </w:p>
    <w:p>
      <w:pPr>
        <w:pStyle w:val="971"/>
        <w:pBdr/>
        <w:spacing/>
        <w:ind/>
        <w:rPr>
          <w:rFonts w:ascii="Symbol" w:hAnsi="Symbol"/>
        </w:rPr>
        <w:sectPr>
          <w:footnotePr/>
          <w:endnotePr/>
          <w:type w:val="nextPage"/>
          <w:pgSz w:h="16840" w:orient="portrait" w:w="11910"/>
          <w:pgMar w:top="1480" w:right="850" w:bottom="1200" w:left="1417" w:header="0" w:footer="1000" w:gutter="0"/>
          <w:cols w:num="1" w:sep="0" w:space="720" w:equalWidth="1"/>
        </w:sectPr>
      </w:pPr>
      <w:r>
        <w:rPr>
          <w:rFonts w:ascii="Symbol" w:hAnsi="Symbol"/>
        </w:rPr>
      </w:r>
      <w:r>
        <w:rPr>
          <w:rFonts w:ascii="Symbol" w:hAnsi="Symbol"/>
        </w:rPr>
      </w:r>
      <w:r>
        <w:rPr>
          <w:rFonts w:ascii="Symbol" w:hAnsi="Symbol"/>
        </w:rPr>
      </w:r>
    </w:p>
    <w:p>
      <w:pPr>
        <w:pStyle w:val="969"/>
        <w:pBdr/>
        <w:spacing/>
        <w:ind w:left="0"/>
        <w:rPr>
          <w:sz w:val="22"/>
        </w:rPr>
      </w:pPr>
      <w:r/>
      <w:bookmarkStart w:id="2" w:name="_GoBack"/>
      <w:r/>
      <w:bookmarkEnd w:id="2"/>
      <w:r>
        <w:rPr>
          <w:sz w:val="22"/>
        </w:rPr>
      </w:r>
      <w:r>
        <w:rPr>
          <w:sz w:val="22"/>
        </w:rPr>
      </w:r>
    </w:p>
    <w:p>
      <w:pPr>
        <w:pStyle w:val="969"/>
        <w:pBdr/>
        <w:spacing w:before="153"/>
        <w:ind w:left="0"/>
        <w:rPr>
          <w:sz w:val="22"/>
        </w:rPr>
      </w:pPr>
      <w:r/>
      <w:commentRangeStart w:id="2"/>
      <w:r>
        <w:rPr>
          <w:sz w:val="22"/>
        </w:rPr>
      </w:r>
      <w:r>
        <w:rPr>
          <w:sz w:val="22"/>
        </w:rPr>
      </w:r>
    </w:p>
    <w:p>
      <w:pPr>
        <w:pBdr/>
        <w:spacing w:before="1"/>
        <w:ind w:right="425"/>
        <w:jc w:val="center"/>
        <w:rPr>
          <w:b/>
        </w:rPr>
      </w:pPr>
      <w:r>
        <w:rPr>
          <w:b/>
        </w:rPr>
        <w:t xml:space="preserve">Fiche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 xml:space="preserve">technique</w:t>
      </w:r>
      <w:commentRangeEnd w:id="2"/>
      <w:r>
        <w:commentReference w:id="2"/>
      </w:r>
      <w:r>
        <w:rPr>
          <w:b/>
        </w:rPr>
      </w:r>
      <w:r>
        <w:rPr>
          <w:b/>
        </w:rPr>
      </w:r>
    </w:p>
    <w:p>
      <w:pPr>
        <w:pBdr/>
        <w:spacing/>
        <w:ind w:right="425"/>
        <w:jc w:val="center"/>
        <w:rPr/>
      </w:pPr>
      <w:r>
        <w:t xml:space="preserve">Ambulance</w:t>
      </w:r>
      <w:r>
        <w:rPr>
          <w:spacing w:val="-4"/>
        </w:rPr>
        <w:t xml:space="preserve"> </w:t>
      </w:r>
      <w:r>
        <w:t xml:space="preserve">de</w:t>
      </w:r>
      <w:r>
        <w:rPr>
          <w:spacing w:val="-6"/>
        </w:rPr>
        <w:t xml:space="preserve"> </w:t>
      </w:r>
      <w:r>
        <w:t xml:space="preserve">type</w:t>
      </w:r>
      <w:r>
        <w:rPr>
          <w:spacing w:val="-5"/>
        </w:rPr>
        <w:t xml:space="preserve"> 4X4</w:t>
      </w:r>
      <w:r/>
    </w:p>
    <w:p>
      <w:pPr>
        <w:pStyle w:val="969"/>
        <w:pBdr/>
        <w:spacing/>
        <w:ind w:left="0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Bdr/>
        <w:spacing/>
        <w:ind w:left="141"/>
        <w:rPr/>
      </w:pPr>
      <w:r>
        <w:t xml:space="preserve">La</w:t>
      </w:r>
      <w:r>
        <w:rPr>
          <w:spacing w:val="-7"/>
        </w:rPr>
        <w:t xml:space="preserve"> </w:t>
      </w:r>
      <w:r>
        <w:t xml:space="preserve">colonne</w:t>
      </w:r>
      <w:r>
        <w:rPr>
          <w:spacing w:val="-6"/>
        </w:rPr>
        <w:t xml:space="preserve"> </w:t>
      </w:r>
      <w:r>
        <w:t xml:space="preserve">«</w:t>
      </w:r>
      <w:r>
        <w:rPr>
          <w:spacing w:val="-5"/>
        </w:rPr>
        <w:t xml:space="preserve"> </w:t>
      </w:r>
      <w:r>
        <w:t xml:space="preserve">Spécifications</w:t>
      </w:r>
      <w:r>
        <w:rPr>
          <w:spacing w:val="-6"/>
        </w:rPr>
        <w:t xml:space="preserve"> </w:t>
      </w:r>
      <w:r>
        <w:t xml:space="preserve">»</w:t>
      </w:r>
      <w:r>
        <w:rPr>
          <w:spacing w:val="-4"/>
        </w:rPr>
        <w:t xml:space="preserve"> </w:t>
      </w:r>
      <w:r>
        <w:t xml:space="preserve">décrit</w:t>
      </w:r>
      <w:r>
        <w:rPr>
          <w:spacing w:val="-5"/>
        </w:rPr>
        <w:t xml:space="preserve"> </w:t>
      </w:r>
      <w:r>
        <w:t xml:space="preserve">les</w:t>
      </w:r>
      <w:r>
        <w:rPr>
          <w:spacing w:val="-6"/>
        </w:rPr>
        <w:t xml:space="preserve"> </w:t>
      </w:r>
      <w:r>
        <w:t xml:space="preserve">exigences</w:t>
      </w:r>
      <w:r>
        <w:rPr>
          <w:spacing w:val="-4"/>
        </w:rPr>
        <w:t xml:space="preserve"> </w:t>
      </w:r>
      <w:r>
        <w:t xml:space="preserve">techniques</w:t>
      </w:r>
      <w:r>
        <w:rPr>
          <w:spacing w:val="-4"/>
        </w:rPr>
        <w:t xml:space="preserve"> </w:t>
      </w:r>
      <w:r>
        <w:t xml:space="preserve">minimales</w:t>
      </w:r>
      <w:r>
        <w:rPr>
          <w:spacing w:val="-4"/>
        </w:rPr>
        <w:t xml:space="preserve"> </w:t>
      </w:r>
      <w:r>
        <w:t xml:space="preserve">des</w:t>
      </w:r>
      <w:r>
        <w:rPr>
          <w:spacing w:val="-3"/>
        </w:rPr>
        <w:t xml:space="preserve"> </w:t>
      </w:r>
      <w:r>
        <w:rPr>
          <w:spacing w:val="-2"/>
        </w:rPr>
        <w:t xml:space="preserve">fournitures.</w:t>
      </w:r>
      <w:r/>
    </w:p>
    <w:p>
      <w:pPr>
        <w:pBdr/>
        <w:spacing w:before="1"/>
        <w:ind w:right="413" w:left="141"/>
        <w:rPr/>
      </w:pPr>
      <w:r>
        <w:rPr>
          <w:color w:val="000000"/>
          <w:highlight w:val="yellow"/>
        </w:rPr>
        <w:t xml:space="preserve">Le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 xml:space="preserve">candidat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 xml:space="preserve">complètera</w:t>
      </w:r>
      <w:r>
        <w:rPr>
          <w:color w:val="000000"/>
          <w:spacing w:val="-3"/>
          <w:highlight w:val="yellow"/>
        </w:rPr>
        <w:t xml:space="preserve"> </w:t>
      </w:r>
      <w:r>
        <w:rPr>
          <w:b/>
          <w:color w:val="000000"/>
          <w:highlight w:val="yellow"/>
        </w:rPr>
        <w:t xml:space="preserve">obligatoirement</w:t>
      </w:r>
      <w:r>
        <w:rPr>
          <w:b/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 xml:space="preserve">la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 xml:space="preserve">dernière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 xml:space="preserve">colonne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 xml:space="preserve">du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 xml:space="preserve">tableau.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 xml:space="preserve">Si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 xml:space="preserve">le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 xml:space="preserve">soumissionnaire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 xml:space="preserve">manque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 xml:space="preserve">de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 xml:space="preserve">place,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 xml:space="preserve">il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 xml:space="preserve">pourra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 xml:space="preserve">joindre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 xml:space="preserve">en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 xml:space="preserve">annexe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 xml:space="preserve">toute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 xml:space="preserve">documentation</w:t>
      </w:r>
      <w:r>
        <w:rPr>
          <w:color w:val="000000"/>
        </w:rPr>
        <w:t xml:space="preserve"> </w:t>
      </w:r>
      <w:r>
        <w:rPr>
          <w:color w:val="000000"/>
          <w:highlight w:val="yellow"/>
        </w:rPr>
        <w:t xml:space="preserve">ou information.</w:t>
      </w:r>
      <w:r/>
    </w:p>
    <w:p>
      <w:pPr>
        <w:pStyle w:val="969"/>
        <w:pBdr/>
        <w:spacing w:before="1"/>
        <w:ind w:left="0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Bdr/>
        <w:spacing/>
        <w:ind w:left="141"/>
        <w:rPr>
          <w:i/>
        </w:rPr>
      </w:pPr>
      <w:r>
        <w:rPr>
          <w:b/>
        </w:rPr>
        <w:t xml:space="preserve">Marque</w:t>
      </w:r>
      <w:r>
        <w:rPr>
          <w:b/>
          <w:spacing w:val="-3"/>
        </w:rPr>
        <w:t xml:space="preserve"> </w:t>
      </w:r>
      <w:r>
        <w:rPr>
          <w:b/>
        </w:rPr>
        <w:t xml:space="preserve">&amp;</w:t>
      </w:r>
      <w:r>
        <w:rPr>
          <w:b/>
          <w:spacing w:val="-2"/>
        </w:rPr>
        <w:t xml:space="preserve"> </w:t>
      </w:r>
      <w:r>
        <w:rPr>
          <w:b/>
        </w:rPr>
        <w:t xml:space="preserve">référence</w:t>
      </w:r>
      <w:r>
        <w:rPr>
          <w:b/>
          <w:spacing w:val="-3"/>
        </w:rPr>
        <w:t xml:space="preserve"> </w:t>
      </w:r>
      <w:r>
        <w:rPr>
          <w:b/>
        </w:rPr>
        <w:t xml:space="preserve">:</w:t>
      </w:r>
      <w:r>
        <w:rPr>
          <w:b/>
          <w:spacing w:val="-3"/>
        </w:rPr>
        <w:t xml:space="preserve"> </w:t>
      </w:r>
      <w:r>
        <w:rPr>
          <w:i/>
          <w:color w:val="000000"/>
          <w:highlight w:val="yellow"/>
        </w:rPr>
        <w:t xml:space="preserve">……….</w:t>
      </w:r>
      <w:r>
        <w:rPr>
          <w:i/>
          <w:color w:val="000000"/>
          <w:spacing w:val="-3"/>
          <w:highlight w:val="yellow"/>
        </w:rPr>
        <w:t xml:space="preserve"> </w:t>
      </w:r>
      <w:r>
        <w:rPr>
          <w:i/>
          <w:color w:val="000000"/>
          <w:highlight w:val="yellow"/>
        </w:rPr>
        <w:t xml:space="preserve">à</w:t>
      </w:r>
      <w:r>
        <w:rPr>
          <w:i/>
          <w:color w:val="000000"/>
          <w:spacing w:val="-2"/>
          <w:highlight w:val="yellow"/>
        </w:rPr>
        <w:t xml:space="preserve"> compléter………</w:t>
      </w:r>
      <w:r>
        <w:rPr>
          <w:i/>
        </w:rPr>
      </w:r>
      <w:r>
        <w:rPr>
          <w:i/>
        </w:rPr>
      </w:r>
    </w:p>
    <w:tbl>
      <w:tblPr>
        <w:tblStyle w:val="968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091"/>
        <w:gridCol w:w="7230"/>
      </w:tblGrid>
      <w:tr>
        <w:trPr>
          <w:trHeight w:val="803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before="265" w:line="240" w:lineRule="auto"/>
              <w:ind w:left="11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N°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before="265" w:line="240" w:lineRule="auto"/>
              <w:ind w:left="1984"/>
              <w:rPr>
                <w:b/>
              </w:rPr>
            </w:pPr>
            <w:r>
              <w:rPr>
                <w:b/>
              </w:rPr>
              <w:t xml:space="preserve">Spécifications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(minimales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exigées)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67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 xml:space="preserve">L’offre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se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conforme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 xml:space="preserve">aux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pBdr/>
              <w:spacing w:line="267" w:lineRule="exact"/>
              <w:ind w:right="6" w:left="10"/>
              <w:jc w:val="center"/>
              <w:rPr>
                <w:b/>
              </w:rPr>
            </w:pPr>
            <w:r>
              <w:rPr>
                <w:b/>
              </w:rPr>
              <w:t xml:space="preserve">Caractéristiques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minimales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 xml:space="preserve">exigées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pBdr/>
              <w:spacing w:line="249" w:lineRule="exact"/>
              <w:ind w:right="4" w:left="10"/>
              <w:jc w:val="center"/>
              <w:rPr>
                <w:i/>
              </w:rPr>
            </w:pPr>
            <w:r>
              <w:rPr>
                <w:i/>
                <w:color w:val="000000"/>
                <w:highlight w:val="yellow"/>
              </w:rPr>
              <w:t xml:space="preserve">(À</w:t>
            </w:r>
            <w:r>
              <w:rPr>
                <w:i/>
                <w:color w:val="000000"/>
                <w:spacing w:val="-2"/>
                <w:highlight w:val="yellow"/>
              </w:rPr>
              <w:t xml:space="preserve"> </w:t>
            </w:r>
            <w:r>
              <w:rPr>
                <w:i/>
                <w:color w:val="000000"/>
                <w:highlight w:val="yellow"/>
              </w:rPr>
              <w:t xml:space="preserve">compléter</w:t>
            </w:r>
            <w:r>
              <w:rPr>
                <w:i/>
                <w:color w:val="000000"/>
                <w:spacing w:val="-1"/>
                <w:highlight w:val="yellow"/>
              </w:rPr>
              <w:t xml:space="preserve"> </w:t>
            </w:r>
            <w:r>
              <w:rPr>
                <w:i/>
                <w:color w:val="000000"/>
                <w:highlight w:val="yellow"/>
              </w:rPr>
              <w:t xml:space="preserve">par</w:t>
            </w:r>
            <w:r>
              <w:rPr>
                <w:i/>
                <w:color w:val="000000"/>
                <w:spacing w:val="-4"/>
                <w:highlight w:val="yellow"/>
              </w:rPr>
              <w:t xml:space="preserve"> </w:t>
            </w:r>
            <w:r>
              <w:rPr>
                <w:i/>
                <w:color w:val="000000"/>
                <w:highlight w:val="yellow"/>
              </w:rPr>
              <w:t xml:space="preserve">le</w:t>
            </w:r>
            <w:r>
              <w:rPr>
                <w:i/>
                <w:color w:val="000000"/>
                <w:spacing w:val="-1"/>
                <w:highlight w:val="yellow"/>
              </w:rPr>
              <w:t xml:space="preserve"> </w:t>
            </w:r>
            <w:r>
              <w:rPr>
                <w:i/>
                <w:color w:val="000000"/>
                <w:spacing w:val="-2"/>
                <w:highlight w:val="yellow"/>
              </w:rPr>
              <w:t xml:space="preserve">candidat)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>
          <w:trHeight w:val="537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 w:left="0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1.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Les</w:t>
            </w:r>
            <w:r>
              <w:rPr>
                <w:spacing w:val="60"/>
              </w:rPr>
              <w:t xml:space="preserve"> </w:t>
            </w:r>
            <w:r>
              <w:t xml:space="preserve">exigences</w:t>
            </w:r>
            <w:r>
              <w:rPr>
                <w:spacing w:val="63"/>
              </w:rPr>
              <w:t xml:space="preserve"> </w:t>
            </w:r>
            <w:r>
              <w:t xml:space="preserve">ci-après</w:t>
            </w:r>
            <w:r>
              <w:rPr>
                <w:spacing w:val="62"/>
              </w:rPr>
              <w:t xml:space="preserve"> </w:t>
            </w:r>
            <w:r>
              <w:t xml:space="preserve">sont</w:t>
            </w:r>
            <w:r>
              <w:rPr>
                <w:spacing w:val="63"/>
              </w:rPr>
              <w:t xml:space="preserve"> </w:t>
            </w:r>
            <w:r>
              <w:t xml:space="preserve">des</w:t>
            </w:r>
            <w:r>
              <w:rPr>
                <w:spacing w:val="60"/>
              </w:rPr>
              <w:t xml:space="preserve"> </w:t>
            </w:r>
            <w:r>
              <w:t xml:space="preserve">exigences</w:t>
            </w:r>
            <w:r>
              <w:rPr>
                <w:spacing w:val="63"/>
              </w:rPr>
              <w:t xml:space="preserve"> </w:t>
            </w:r>
            <w:r>
              <w:t xml:space="preserve">indispensables,</w:t>
            </w:r>
            <w:r>
              <w:rPr>
                <w:spacing w:val="65"/>
              </w:rPr>
              <w:t xml:space="preserve"> </w:t>
            </w:r>
            <w:r>
              <w:t xml:space="preserve">auxquelles</w:t>
            </w:r>
            <w:r>
              <w:rPr>
                <w:spacing w:val="63"/>
              </w:rPr>
              <w:t xml:space="preserve"> </w:t>
            </w:r>
            <w:r>
              <w:rPr>
                <w:spacing w:val="-5"/>
              </w:rPr>
              <w:t xml:space="preserve">le</w:t>
            </w:r>
            <w:r/>
          </w:p>
          <w:p>
            <w:pPr>
              <w:pStyle w:val="972"/>
              <w:pBdr/>
              <w:spacing w:line="249" w:lineRule="exact"/>
              <w:ind/>
              <w:rPr/>
            </w:pPr>
            <w:r>
              <w:t xml:space="preserve">matériel</w:t>
            </w:r>
            <w:r>
              <w:rPr>
                <w:spacing w:val="-3"/>
              </w:rPr>
              <w:t xml:space="preserve"> </w:t>
            </w:r>
            <w:r>
              <w:t xml:space="preserve">doit</w:t>
            </w:r>
            <w:r>
              <w:rPr>
                <w:spacing w:val="-3"/>
              </w:rPr>
              <w:t xml:space="preserve"> </w:t>
            </w:r>
            <w:r>
              <w:t xml:space="preserve">satisfaire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obligatoirement.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40" w:lineRule="auto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</w:r>
          </w:p>
        </w:tc>
      </w:tr>
      <w:tr>
        <w:trPr>
          <w:trHeight w:val="537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 w:left="0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2.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Pour</w:t>
            </w:r>
            <w:r>
              <w:rPr>
                <w:spacing w:val="17"/>
              </w:rPr>
              <w:t xml:space="preserve"> </w:t>
            </w:r>
            <w:r>
              <w:t xml:space="preserve">chaque</w:t>
            </w:r>
            <w:r>
              <w:rPr>
                <w:spacing w:val="17"/>
              </w:rPr>
              <w:t xml:space="preserve"> </w:t>
            </w:r>
            <w:r>
              <w:t xml:space="preserve">exigence,</w:t>
            </w:r>
            <w:r>
              <w:rPr>
                <w:spacing w:val="19"/>
              </w:rPr>
              <w:t xml:space="preserve"> </w:t>
            </w:r>
            <w:r>
              <w:t xml:space="preserve">le</w:t>
            </w:r>
            <w:r>
              <w:rPr>
                <w:spacing w:val="16"/>
              </w:rPr>
              <w:t xml:space="preserve"> </w:t>
            </w:r>
            <w:r>
              <w:t xml:space="preserve">candidat</w:t>
            </w:r>
            <w:r>
              <w:rPr>
                <w:spacing w:val="19"/>
              </w:rPr>
              <w:t xml:space="preserve"> </w:t>
            </w:r>
            <w:r>
              <w:t xml:space="preserve">mentionnera</w:t>
            </w:r>
            <w:r>
              <w:rPr>
                <w:spacing w:val="18"/>
              </w:rPr>
              <w:t xml:space="preserve"> </w:t>
            </w:r>
            <w:r>
              <w:t xml:space="preserve">dans</w:t>
            </w:r>
            <w:r>
              <w:rPr>
                <w:spacing w:val="19"/>
              </w:rPr>
              <w:t xml:space="preserve"> </w:t>
            </w:r>
            <w:r>
              <w:t xml:space="preserve">son</w:t>
            </w:r>
            <w:r>
              <w:rPr>
                <w:spacing w:val="15"/>
              </w:rPr>
              <w:t xml:space="preserve"> </w:t>
            </w:r>
            <w:r>
              <w:t xml:space="preserve">offre</w:t>
            </w:r>
            <w:r>
              <w:rPr>
                <w:spacing w:val="19"/>
              </w:rPr>
              <w:t xml:space="preserve"> </w:t>
            </w:r>
            <w:r>
              <w:t xml:space="preserve">comment</w:t>
            </w:r>
            <w:r>
              <w:rPr>
                <w:spacing w:val="19"/>
              </w:rPr>
              <w:t xml:space="preserve"> </w:t>
            </w:r>
            <w:r>
              <w:rPr>
                <w:spacing w:val="-5"/>
              </w:rPr>
              <w:t xml:space="preserve">il</w:t>
            </w:r>
            <w:r/>
          </w:p>
          <w:p>
            <w:pPr>
              <w:pStyle w:val="972"/>
              <w:pBdr/>
              <w:spacing w:line="249" w:lineRule="exact"/>
              <w:ind/>
              <w:rPr/>
            </w:pPr>
            <w:r>
              <w:t xml:space="preserve">compte</w:t>
            </w:r>
            <w:r>
              <w:rPr>
                <w:spacing w:val="-6"/>
              </w:rPr>
              <w:t xml:space="preserve"> </w:t>
            </w:r>
            <w:r>
              <w:t xml:space="preserve">y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 xml:space="preserve">satisfaire.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40" w:lineRule="auto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</w:r>
          </w:p>
        </w:tc>
      </w:tr>
      <w:tr>
        <w:trPr>
          <w:trHeight w:val="1074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 w:left="0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3.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40" w:lineRule="auto"/>
              <w:ind w:right="95"/>
              <w:jc w:val="both"/>
              <w:rPr/>
            </w:pPr>
            <w:r>
              <w:t xml:space="preserve">Le matériel (ainsi que tous les accessoires et les matériaux utilisés) doit être neuf,</w:t>
            </w:r>
            <w:r>
              <w:rPr>
                <w:spacing w:val="-1"/>
              </w:rPr>
              <w:t xml:space="preserve"> </w:t>
            </w:r>
            <w:r>
              <w:t xml:space="preserve">moderne</w:t>
            </w:r>
            <w:r>
              <w:rPr>
                <w:spacing w:val="-1"/>
              </w:rPr>
              <w:t xml:space="preserve"> </w:t>
            </w:r>
            <w:r>
              <w:t xml:space="preserve">dans les moindres détails</w:t>
            </w:r>
            <w:r>
              <w:rPr>
                <w:spacing w:val="-1"/>
              </w:rPr>
              <w:t xml:space="preserve"> </w:t>
            </w:r>
            <w:r>
              <w:t xml:space="preserve">et produit</w:t>
            </w:r>
            <w:r>
              <w:rPr>
                <w:spacing w:val="-1"/>
              </w:rPr>
              <w:t xml:space="preserve"> </w:t>
            </w:r>
            <w:r>
              <w:t xml:space="preserve">en</w:t>
            </w:r>
            <w:r>
              <w:rPr>
                <w:spacing w:val="-1"/>
              </w:rPr>
              <w:t xml:space="preserve"> </w:t>
            </w:r>
            <w:r>
              <w:t xml:space="preserve">série. Il</w:t>
            </w:r>
            <w:r>
              <w:rPr>
                <w:spacing w:val="-1"/>
              </w:rPr>
              <w:t xml:space="preserve"> </w:t>
            </w:r>
            <w:r>
              <w:t xml:space="preserve">sera construit suivant</w:t>
            </w:r>
            <w:r>
              <w:rPr>
                <w:spacing w:val="33"/>
              </w:rPr>
              <w:t xml:space="preserve"> </w:t>
            </w:r>
            <w:r>
              <w:t xml:space="preserve">les</w:t>
            </w:r>
            <w:r>
              <w:rPr>
                <w:spacing w:val="35"/>
              </w:rPr>
              <w:t xml:space="preserve"> </w:t>
            </w:r>
            <w:r>
              <w:t xml:space="preserve">règles</w:t>
            </w:r>
            <w:r>
              <w:rPr>
                <w:spacing w:val="33"/>
              </w:rPr>
              <w:t xml:space="preserve"> </w:t>
            </w:r>
            <w:r>
              <w:t xml:space="preserve">de</w:t>
            </w:r>
            <w:r>
              <w:rPr>
                <w:spacing w:val="35"/>
              </w:rPr>
              <w:t xml:space="preserve"> </w:t>
            </w:r>
            <w:r>
              <w:t xml:space="preserve">l’art,</w:t>
            </w:r>
            <w:r>
              <w:rPr>
                <w:spacing w:val="32"/>
              </w:rPr>
              <w:t xml:space="preserve"> </w:t>
            </w:r>
            <w:r>
              <w:t xml:space="preserve">à</w:t>
            </w:r>
            <w:r>
              <w:rPr>
                <w:spacing w:val="34"/>
              </w:rPr>
              <w:t xml:space="preserve"> </w:t>
            </w:r>
            <w:r>
              <w:t xml:space="preserve">partir</w:t>
            </w:r>
            <w:r>
              <w:rPr>
                <w:spacing w:val="35"/>
              </w:rPr>
              <w:t xml:space="preserve"> </w:t>
            </w:r>
            <w:r>
              <w:t xml:space="preserve">de</w:t>
            </w:r>
            <w:r>
              <w:rPr>
                <w:spacing w:val="30"/>
              </w:rPr>
              <w:t xml:space="preserve"> </w:t>
            </w:r>
            <w:r>
              <w:t xml:space="preserve">matières</w:t>
            </w:r>
            <w:r>
              <w:rPr>
                <w:spacing w:val="34"/>
              </w:rPr>
              <w:t xml:space="preserve"> </w:t>
            </w:r>
            <w:r>
              <w:t xml:space="preserve">premières</w:t>
            </w:r>
            <w:r>
              <w:rPr>
                <w:spacing w:val="35"/>
              </w:rPr>
              <w:t xml:space="preserve"> </w:t>
            </w:r>
            <w:r>
              <w:t xml:space="preserve">de</w:t>
            </w:r>
            <w:r>
              <w:rPr>
                <w:spacing w:val="33"/>
              </w:rPr>
              <w:t xml:space="preserve"> </w:t>
            </w:r>
            <w:r>
              <w:t xml:space="preserve">la</w:t>
            </w:r>
            <w:r>
              <w:rPr>
                <w:spacing w:val="33"/>
              </w:rPr>
              <w:t xml:space="preserve"> </w:t>
            </w:r>
            <w:r>
              <w:rPr>
                <w:spacing w:val="-2"/>
              </w:rPr>
              <w:t xml:space="preserve">meilleure</w:t>
            </w:r>
            <w:r/>
          </w:p>
          <w:p>
            <w:pPr>
              <w:pStyle w:val="972"/>
              <w:pBdr/>
              <w:spacing w:line="249" w:lineRule="exact"/>
              <w:ind/>
              <w:rPr/>
            </w:pPr>
            <w:r>
              <w:rPr>
                <w:spacing w:val="-2"/>
              </w:rPr>
              <w:t xml:space="preserve">qualité.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40" w:lineRule="auto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</w:r>
          </w:p>
        </w:tc>
      </w:tr>
      <w:tr>
        <w:trPr>
          <w:trHeight w:val="806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 w:left="0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4.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Le</w:t>
            </w:r>
            <w:r>
              <w:rPr>
                <w:spacing w:val="38"/>
              </w:rPr>
              <w:t xml:space="preserve"> </w:t>
            </w:r>
            <w:r>
              <w:t xml:space="preserve">matériel</w:t>
            </w:r>
            <w:r>
              <w:rPr>
                <w:spacing w:val="38"/>
              </w:rPr>
              <w:t xml:space="preserve"> </w:t>
            </w:r>
            <w:r>
              <w:t xml:space="preserve">doit</w:t>
            </w:r>
            <w:r>
              <w:rPr>
                <w:spacing w:val="38"/>
              </w:rPr>
              <w:t xml:space="preserve"> </w:t>
            </w:r>
            <w:r>
              <w:t xml:space="preserve">être</w:t>
            </w:r>
            <w:r>
              <w:rPr>
                <w:spacing w:val="39"/>
              </w:rPr>
              <w:t xml:space="preserve"> </w:t>
            </w:r>
            <w:r>
              <w:t xml:space="preserve">exempt</w:t>
            </w:r>
            <w:r>
              <w:rPr>
                <w:spacing w:val="41"/>
              </w:rPr>
              <w:t xml:space="preserve"> </w:t>
            </w:r>
            <w:r>
              <w:t xml:space="preserve">de</w:t>
            </w:r>
            <w:r>
              <w:rPr>
                <w:spacing w:val="41"/>
              </w:rPr>
              <w:t xml:space="preserve"> </w:t>
            </w:r>
            <w:r>
              <w:t xml:space="preserve">tout</w:t>
            </w:r>
            <w:r>
              <w:rPr>
                <w:spacing w:val="37"/>
              </w:rPr>
              <w:t xml:space="preserve"> </w:t>
            </w:r>
            <w:r>
              <w:t xml:space="preserve">défaut,</w:t>
            </w:r>
            <w:r>
              <w:rPr>
                <w:spacing w:val="38"/>
              </w:rPr>
              <w:t xml:space="preserve"> </w:t>
            </w:r>
            <w:r>
              <w:t xml:space="preserve">vice</w:t>
            </w:r>
            <w:r>
              <w:rPr>
                <w:spacing w:val="39"/>
              </w:rPr>
              <w:t xml:space="preserve"> </w:t>
            </w:r>
            <w:r>
              <w:t xml:space="preserve">de</w:t>
            </w:r>
            <w:r>
              <w:rPr>
                <w:spacing w:val="45"/>
              </w:rPr>
              <w:t xml:space="preserve"> </w:t>
            </w:r>
            <w:r>
              <w:t xml:space="preserve">construction</w:t>
            </w:r>
            <w:r>
              <w:rPr>
                <w:spacing w:val="37"/>
              </w:rPr>
              <w:t xml:space="preserve"> </w:t>
            </w:r>
            <w:r>
              <w:t xml:space="preserve">ou</w:t>
            </w:r>
            <w:r>
              <w:rPr>
                <w:spacing w:val="40"/>
              </w:rPr>
              <w:t xml:space="preserve"> </w:t>
            </w:r>
            <w:r>
              <w:rPr>
                <w:spacing w:val="-5"/>
              </w:rPr>
              <w:t xml:space="preserve">de</w:t>
            </w:r>
            <w:r/>
          </w:p>
          <w:p>
            <w:pPr>
              <w:pStyle w:val="972"/>
              <w:pBdr/>
              <w:spacing w:line="270" w:lineRule="atLeast"/>
              <w:ind/>
              <w:rPr/>
            </w:pPr>
            <w:r>
              <w:t xml:space="preserve">conception</w:t>
            </w:r>
            <w:r>
              <w:rPr>
                <w:spacing w:val="40"/>
              </w:rPr>
              <w:t xml:space="preserve"> </w:t>
            </w:r>
            <w:r>
              <w:t xml:space="preserve">qui</w:t>
            </w:r>
            <w:r>
              <w:rPr>
                <w:spacing w:val="40"/>
              </w:rPr>
              <w:t xml:space="preserve"> </w:t>
            </w:r>
            <w:r>
              <w:t xml:space="preserve">pourrait</w:t>
            </w:r>
            <w:r>
              <w:rPr>
                <w:spacing w:val="40"/>
              </w:rPr>
              <w:t xml:space="preserve"> </w:t>
            </w:r>
            <w:r>
              <w:t xml:space="preserve">nuire</w:t>
            </w:r>
            <w:r>
              <w:rPr>
                <w:spacing w:val="40"/>
              </w:rPr>
              <w:t xml:space="preserve"> </w:t>
            </w:r>
            <w:r>
              <w:t xml:space="preserve">à</w:t>
            </w:r>
            <w:r>
              <w:rPr>
                <w:spacing w:val="40"/>
              </w:rPr>
              <w:t xml:space="preserve"> </w:t>
            </w:r>
            <w:r>
              <w:t xml:space="preserve">son</w:t>
            </w:r>
            <w:r>
              <w:rPr>
                <w:spacing w:val="40"/>
              </w:rPr>
              <w:t xml:space="preserve"> </w:t>
            </w:r>
            <w:r>
              <w:t xml:space="preserve">aspect,</w:t>
            </w:r>
            <w:r>
              <w:rPr>
                <w:spacing w:val="40"/>
              </w:rPr>
              <w:t xml:space="preserve"> </w:t>
            </w:r>
            <w:r>
              <w:t xml:space="preserve">son</w:t>
            </w:r>
            <w:r>
              <w:rPr>
                <w:spacing w:val="40"/>
              </w:rPr>
              <w:t xml:space="preserve"> </w:t>
            </w:r>
            <w:r>
              <w:t xml:space="preserve">bon</w:t>
            </w:r>
            <w:r>
              <w:rPr>
                <w:spacing w:val="40"/>
              </w:rPr>
              <w:t xml:space="preserve"> </w:t>
            </w:r>
            <w:r>
              <w:t xml:space="preserve">fonctionnement,</w:t>
            </w:r>
            <w:r>
              <w:rPr>
                <w:spacing w:val="40"/>
              </w:rPr>
              <w:t xml:space="preserve"> </w:t>
            </w:r>
            <w:r>
              <w:t xml:space="preserve">sa solidité et sa durée d’utilisation. Le matériel doit être fiable.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40" w:lineRule="auto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</w:r>
          </w:p>
        </w:tc>
      </w:tr>
      <w:tr>
        <w:trPr>
          <w:trHeight w:val="267"/>
        </w:trPr>
        <w:tc>
          <w:tcPr>
            <w:gridSpan w:val="3"/>
            <w:shd w:val="clear" w:color="auto" w:fill="a6a6a6"/>
            <w:tcBorders/>
            <w:tcW w:w="14883" w:type="dxa"/>
            <w:textDirection w:val="lrTb"/>
            <w:noWrap w:val="false"/>
          </w:tcPr>
          <w:p>
            <w:pPr>
              <w:pStyle w:val="972"/>
              <w:pBdr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 xml:space="preserve">Carrosserie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système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de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direction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 w:left="0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5.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Type</w:t>
            </w:r>
            <w:r>
              <w:rPr>
                <w:spacing w:val="-1"/>
              </w:rPr>
              <w:t xml:space="preserve"> </w:t>
            </w:r>
            <w:r>
              <w:t xml:space="preserve">: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 xml:space="preserve">4x4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</w:rPr>
              <w:t xml:space="preserve">4x4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enclenchable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manuellement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 w:left="0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6.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Carburant</w:t>
            </w:r>
            <w:r>
              <w:rPr>
                <w:spacing w:val="-5"/>
              </w:rPr>
              <w:t xml:space="preserve"> </w:t>
            </w:r>
            <w:r>
              <w:t xml:space="preserve">: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Diesel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  <w:spacing w:val="-2"/>
              </w:rPr>
              <w:t xml:space="preserve">Diesel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 w:left="0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7.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Cylindrée</w:t>
            </w:r>
            <w:r>
              <w:rPr>
                <w:spacing w:val="-7"/>
              </w:rPr>
              <w:t xml:space="preserve"> </w:t>
            </w:r>
            <w:r>
              <w:t xml:space="preserve">:</w:t>
            </w:r>
            <w:r>
              <w:rPr>
                <w:spacing w:val="-3"/>
              </w:rPr>
              <w:t xml:space="preserve"> </w:t>
            </w:r>
            <w:r>
              <w:t xml:space="preserve">supérieure</w:t>
            </w:r>
            <w:r>
              <w:rPr>
                <w:spacing w:val="-2"/>
              </w:rPr>
              <w:t xml:space="preserve"> </w:t>
            </w:r>
            <w:r>
              <w:t xml:space="preserve">à</w:t>
            </w:r>
            <w:r>
              <w:rPr>
                <w:spacing w:val="-6"/>
              </w:rPr>
              <w:t xml:space="preserve"> </w:t>
            </w:r>
            <w:r>
              <w:t xml:space="preserve">2400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 xml:space="preserve">cm3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</w:rPr>
              <w:t xml:space="preserve">4,164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cm3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6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cylindres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en</w:t>
            </w:r>
            <w:r>
              <w:rPr>
                <w:b/>
                <w:spacing w:val="-4"/>
              </w:rPr>
              <w:t xml:space="preserve"> ligne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 w:left="0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8.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Puissance</w:t>
            </w:r>
            <w:r>
              <w:rPr>
                <w:spacing w:val="-5"/>
              </w:rPr>
              <w:t xml:space="preserve"> </w:t>
            </w:r>
            <w:r>
              <w:t xml:space="preserve">:</w:t>
            </w:r>
            <w:r>
              <w:rPr>
                <w:spacing w:val="-4"/>
              </w:rPr>
              <w:t xml:space="preserve"> </w:t>
            </w:r>
            <w:r>
              <w:t xml:space="preserve">min.</w:t>
            </w:r>
            <w:r>
              <w:rPr>
                <w:spacing w:val="-5"/>
              </w:rPr>
              <w:t xml:space="preserve"> </w:t>
            </w:r>
            <w:r>
              <w:t xml:space="preserve">90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 xml:space="preserve">kW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</w:rPr>
              <w:t xml:space="preserve">96/3,800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(kW)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 xml:space="preserve">tr/mn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49" w:lineRule="exact"/>
              <w:ind w:right="118" w:left="0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9.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49" w:lineRule="exact"/>
              <w:ind/>
              <w:rPr/>
            </w:pPr>
            <w:r>
              <w:t xml:space="preserve">Direction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assistée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49" w:lineRule="exact"/>
              <w:ind w:left="106"/>
              <w:rPr>
                <w:b/>
              </w:rPr>
            </w:pPr>
            <w:r>
              <w:rPr>
                <w:b/>
                <w:spacing w:val="-5"/>
              </w:rPr>
              <w:t xml:space="preserve">Oui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10.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Empattement</w:t>
            </w:r>
            <w:r>
              <w:rPr>
                <w:spacing w:val="-5"/>
              </w:rPr>
              <w:t xml:space="preserve"> </w:t>
            </w:r>
            <w:r>
              <w:t xml:space="preserve">:</w:t>
            </w:r>
            <w:r>
              <w:rPr>
                <w:spacing w:val="-3"/>
              </w:rPr>
              <w:t xml:space="preserve"> </w:t>
            </w:r>
            <w:r>
              <w:t xml:space="preserve">min.</w:t>
            </w:r>
            <w:r>
              <w:rPr>
                <w:spacing w:val="-4"/>
              </w:rPr>
              <w:t xml:space="preserve"> </w:t>
            </w:r>
            <w:r>
              <w:t xml:space="preserve">2900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 xml:space="preserve">mm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</w:rPr>
              <w:t xml:space="preserve">2,980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 xml:space="preserve">mm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70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51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11.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51" w:lineRule="exact"/>
              <w:ind/>
              <w:rPr/>
            </w:pPr>
            <w:r>
              <w:t xml:space="preserve">Garde</w:t>
            </w:r>
            <w:r>
              <w:rPr>
                <w:spacing w:val="-3"/>
              </w:rPr>
              <w:t xml:space="preserve"> </w:t>
            </w:r>
            <w:r>
              <w:t xml:space="preserve">au</w:t>
            </w:r>
            <w:r>
              <w:rPr>
                <w:spacing w:val="-3"/>
              </w:rPr>
              <w:t xml:space="preserve"> </w:t>
            </w:r>
            <w:r>
              <w:t xml:space="preserve">sol</w:t>
            </w:r>
            <w:r>
              <w:rPr>
                <w:spacing w:val="-2"/>
              </w:rPr>
              <w:t xml:space="preserve"> </w:t>
            </w:r>
            <w:r>
              <w:t xml:space="preserve">:</w:t>
            </w:r>
            <w:r>
              <w:rPr>
                <w:spacing w:val="-4"/>
              </w:rPr>
              <w:t xml:space="preserve"> </w:t>
            </w:r>
            <w:r>
              <w:t xml:space="preserve">min.</w:t>
            </w:r>
            <w:r>
              <w:rPr>
                <w:spacing w:val="-2"/>
              </w:rPr>
              <w:t xml:space="preserve"> </w:t>
            </w:r>
            <w:r>
              <w:t xml:space="preserve">200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 xml:space="preserve">mm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 xml:space="preserve">235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 xml:space="preserve">mm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972"/>
        <w:pBdr/>
        <w:spacing w:line="251" w:lineRule="exact"/>
        <w:ind/>
        <w:rPr>
          <w:b/>
        </w:rPr>
        <w:sectPr>
          <w:footerReference w:type="default" r:id="rId10"/>
          <w:footnotePr/>
          <w:endnotePr/>
          <w:type w:val="nextPage"/>
          <w:pgSz w:h="11910" w:orient="landscape" w:w="16840"/>
          <w:pgMar w:top="1340" w:right="850" w:bottom="1200" w:left="850" w:header="0" w:footer="1000" w:gutter="0"/>
          <w:cols w:num="1" w:sep="0" w:space="720" w:equalWidth="1"/>
        </w:sect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Style w:val="968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091"/>
        <w:gridCol w:w="7230"/>
      </w:tblGrid>
      <w:tr>
        <w:trPr>
          <w:trHeight w:val="805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12.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Double</w:t>
            </w:r>
            <w:r>
              <w:rPr>
                <w:spacing w:val="-10"/>
              </w:rPr>
              <w:t xml:space="preserve"> </w:t>
            </w:r>
            <w:r>
              <w:t xml:space="preserve">circuit</w:t>
            </w:r>
            <w:r>
              <w:rPr>
                <w:spacing w:val="-9"/>
              </w:rPr>
              <w:t xml:space="preserve"> </w:t>
            </w:r>
            <w:r>
              <w:t xml:space="preserve">de</w:t>
            </w:r>
            <w:r>
              <w:rPr>
                <w:spacing w:val="-9"/>
              </w:rPr>
              <w:t xml:space="preserve"> </w:t>
            </w:r>
            <w:r>
              <w:t xml:space="preserve">freinage</w:t>
            </w:r>
            <w:r>
              <w:rPr>
                <w:spacing w:val="-9"/>
              </w:rPr>
              <w:t xml:space="preserve"> </w:t>
            </w:r>
            <w:r>
              <w:t xml:space="preserve">(freins</w:t>
            </w:r>
            <w:r>
              <w:rPr>
                <w:spacing w:val="-10"/>
              </w:rPr>
              <w:t xml:space="preserve"> </w:t>
            </w:r>
            <w:r>
              <w:t xml:space="preserve">à</w:t>
            </w:r>
            <w:r>
              <w:rPr>
                <w:spacing w:val="-10"/>
              </w:rPr>
              <w:t xml:space="preserve"> </w:t>
            </w:r>
            <w:r>
              <w:t xml:space="preserve">disque</w:t>
            </w:r>
            <w:r>
              <w:rPr>
                <w:spacing w:val="-9"/>
              </w:rPr>
              <w:t xml:space="preserve"> </w:t>
            </w:r>
            <w:r>
              <w:t xml:space="preserve">à</w:t>
            </w:r>
            <w:r>
              <w:rPr>
                <w:spacing w:val="-10"/>
              </w:rPr>
              <w:t xml:space="preserve"> </w:t>
            </w:r>
            <w:r>
              <w:t xml:space="preserve">l’avant</w:t>
            </w:r>
            <w:r>
              <w:rPr>
                <w:spacing w:val="-10"/>
              </w:rPr>
              <w:t xml:space="preserve"> </w:t>
            </w:r>
            <w:r>
              <w:t xml:space="preserve">et</w:t>
            </w:r>
            <w:r>
              <w:rPr>
                <w:spacing w:val="-9"/>
              </w:rPr>
              <w:t xml:space="preserve"> </w:t>
            </w:r>
            <w:r>
              <w:t xml:space="preserve">freins</w:t>
            </w:r>
            <w:r>
              <w:rPr>
                <w:spacing w:val="-10"/>
              </w:rPr>
              <w:t xml:space="preserve"> </w:t>
            </w:r>
            <w:r>
              <w:t xml:space="preserve">à</w:t>
            </w:r>
            <w:r>
              <w:rPr>
                <w:spacing w:val="-8"/>
              </w:rPr>
              <w:t xml:space="preserve"> </w:t>
            </w:r>
            <w:r>
              <w:t xml:space="preserve">disque</w:t>
            </w:r>
            <w:r>
              <w:rPr>
                <w:spacing w:val="-9"/>
              </w:rPr>
              <w:t xml:space="preserve"> </w:t>
            </w:r>
            <w:r>
              <w:t xml:space="preserve">ou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freins</w:t>
            </w:r>
            <w:r/>
          </w:p>
          <w:p>
            <w:pPr>
              <w:pStyle w:val="972"/>
              <w:pBdr/>
              <w:spacing w:line="240" w:lineRule="auto"/>
              <w:ind/>
              <w:rPr/>
            </w:pPr>
            <w:r>
              <w:t xml:space="preserve">à</w:t>
            </w:r>
            <w:r>
              <w:rPr>
                <w:spacing w:val="-2"/>
              </w:rPr>
              <w:t xml:space="preserve"> </w:t>
            </w:r>
            <w:r>
              <w:t xml:space="preserve">tambour</w:t>
            </w:r>
            <w:r>
              <w:rPr>
                <w:spacing w:val="-1"/>
              </w:rPr>
              <w:t xml:space="preserve"> </w:t>
            </w:r>
            <w:r>
              <w:t xml:space="preserve">à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l’arrière)</w:t>
            </w:r>
            <w:r/>
          </w:p>
          <w:p>
            <w:pPr>
              <w:pStyle w:val="972"/>
              <w:pBdr/>
              <w:spacing w:line="249" w:lineRule="exact"/>
              <w:ind/>
              <w:rPr/>
            </w:pPr>
            <w:r>
              <w:t xml:space="preserve">Système</w:t>
            </w:r>
            <w:r>
              <w:rPr>
                <w:spacing w:val="-5"/>
              </w:rPr>
              <w:t xml:space="preserve"> </w:t>
            </w:r>
            <w:r>
              <w:t xml:space="preserve">de</w:t>
            </w:r>
            <w:r>
              <w:rPr>
                <w:spacing w:val="-3"/>
              </w:rPr>
              <w:t xml:space="preserve"> </w:t>
            </w:r>
            <w:r>
              <w:t xml:space="preserve">freinage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 xml:space="preserve">ABS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40" w:lineRule="auto"/>
              <w:ind w:right="3992" w:left="106"/>
              <w:rPr>
                <w:b/>
              </w:rPr>
            </w:pPr>
            <w:r>
              <w:rPr>
                <w:b/>
              </w:rPr>
              <w:t xml:space="preserve">Frein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avant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 xml:space="preserve">=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Disques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 xml:space="preserve">ventilés Frein arrière = Tambours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pBdr/>
              <w:spacing w:line="249" w:lineRule="exact"/>
              <w:ind w:left="106"/>
              <w:rPr>
                <w:b/>
              </w:rPr>
            </w:pPr>
            <w:r>
              <w:rPr>
                <w:b/>
                <w:spacing w:val="-5"/>
              </w:rPr>
              <w:t xml:space="preserve">ABS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1075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13.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40" w:lineRule="auto"/>
              <w:ind w:right="96"/>
              <w:jc w:val="both"/>
              <w:rPr/>
            </w:pPr>
            <w:r>
              <w:t xml:space="preserve">Réservoir de carburant Bouchon du réservoir de carburant fermant à clé ou ouverture</w:t>
            </w:r>
            <w:r>
              <w:rPr>
                <w:spacing w:val="-13"/>
              </w:rPr>
              <w:t xml:space="preserve"> </w:t>
            </w:r>
            <w:r>
              <w:t xml:space="preserve">centralisée</w:t>
            </w:r>
            <w:r>
              <w:rPr>
                <w:spacing w:val="-12"/>
              </w:rPr>
              <w:t xml:space="preserve"> </w:t>
            </w:r>
            <w:r>
              <w:t xml:space="preserve">de</w:t>
            </w:r>
            <w:r>
              <w:rPr>
                <w:spacing w:val="-13"/>
              </w:rPr>
              <w:t xml:space="preserve"> </w:t>
            </w:r>
            <w:r>
              <w:t xml:space="preserve">la</w:t>
            </w:r>
            <w:r>
              <w:rPr>
                <w:spacing w:val="-12"/>
              </w:rPr>
              <w:t xml:space="preserve"> </w:t>
            </w:r>
            <w:r>
              <w:t xml:space="preserve">trappe</w:t>
            </w:r>
            <w:r>
              <w:rPr>
                <w:spacing w:val="-13"/>
              </w:rPr>
              <w:t xml:space="preserve"> </w:t>
            </w:r>
            <w:r>
              <w:t xml:space="preserve">à</w:t>
            </w:r>
            <w:r>
              <w:rPr>
                <w:spacing w:val="-12"/>
              </w:rPr>
              <w:t xml:space="preserve"> </w:t>
            </w:r>
            <w:r>
              <w:t xml:space="preserve">carburant.</w:t>
            </w:r>
            <w:r>
              <w:rPr>
                <w:spacing w:val="-13"/>
              </w:rPr>
              <w:t xml:space="preserve"> </w:t>
            </w:r>
            <w:r>
              <w:t xml:space="preserve">Lors</w:t>
            </w:r>
            <w:r>
              <w:rPr>
                <w:spacing w:val="-12"/>
              </w:rPr>
              <w:t xml:space="preserve"> </w:t>
            </w:r>
            <w:r>
              <w:t xml:space="preserve">de</w:t>
            </w:r>
            <w:r>
              <w:rPr>
                <w:spacing w:val="-12"/>
              </w:rPr>
              <w:t xml:space="preserve"> </w:t>
            </w:r>
            <w:r>
              <w:t xml:space="preserve">la</w:t>
            </w:r>
            <w:r>
              <w:rPr>
                <w:spacing w:val="-13"/>
              </w:rPr>
              <w:t xml:space="preserve"> </w:t>
            </w:r>
            <w:r>
              <w:t xml:space="preserve">livraison,</w:t>
            </w:r>
            <w:r>
              <w:rPr>
                <w:spacing w:val="-12"/>
              </w:rPr>
              <w:t xml:space="preserve"> </w:t>
            </w:r>
            <w:r>
              <w:t xml:space="preserve">le</w:t>
            </w:r>
            <w:r>
              <w:rPr>
                <w:spacing w:val="-13"/>
              </w:rPr>
              <w:t xml:space="preserve"> </w:t>
            </w:r>
            <w:r>
              <w:t xml:space="preserve">réservoir doit</w:t>
            </w:r>
            <w:r>
              <w:rPr>
                <w:spacing w:val="8"/>
              </w:rPr>
              <w:t xml:space="preserve"> </w:t>
            </w:r>
            <w:r>
              <w:t xml:space="preserve">contenir</w:t>
            </w:r>
            <w:r>
              <w:rPr>
                <w:spacing w:val="10"/>
              </w:rPr>
              <w:t xml:space="preserve"> </w:t>
            </w:r>
            <w:r>
              <w:t xml:space="preserve">un</w:t>
            </w:r>
            <w:r>
              <w:rPr>
                <w:spacing w:val="8"/>
              </w:rPr>
              <w:t xml:space="preserve"> </w:t>
            </w:r>
            <w:r>
              <w:t xml:space="preserve">minimum</w:t>
            </w:r>
            <w:r>
              <w:rPr>
                <w:spacing w:val="7"/>
              </w:rPr>
              <w:t xml:space="preserve"> </w:t>
            </w:r>
            <w:r>
              <w:t xml:space="preserve">de</w:t>
            </w:r>
            <w:r>
              <w:rPr>
                <w:spacing w:val="12"/>
              </w:rPr>
              <w:t xml:space="preserve"> </w:t>
            </w:r>
            <w:r>
              <w:t xml:space="preserve">carburant</w:t>
            </w:r>
            <w:r>
              <w:rPr>
                <w:spacing w:val="8"/>
              </w:rPr>
              <w:t xml:space="preserve"> </w:t>
            </w:r>
            <w:r>
              <w:t xml:space="preserve">permettant</w:t>
            </w:r>
            <w:r>
              <w:rPr>
                <w:spacing w:val="10"/>
              </w:rPr>
              <w:t xml:space="preserve"> </w:t>
            </w:r>
            <w:r>
              <w:t xml:space="preserve">de</w:t>
            </w:r>
            <w:r>
              <w:rPr>
                <w:spacing w:val="12"/>
              </w:rPr>
              <w:t xml:space="preserve"> </w:t>
            </w:r>
            <w:r>
              <w:t xml:space="preserve">rallier</w:t>
            </w:r>
            <w:r>
              <w:rPr>
                <w:spacing w:val="8"/>
              </w:rPr>
              <w:t xml:space="preserve"> </w:t>
            </w:r>
            <w:r>
              <w:t xml:space="preserve">une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 xml:space="preserve">première</w:t>
            </w:r>
            <w:r/>
          </w:p>
          <w:p>
            <w:pPr>
              <w:pStyle w:val="972"/>
              <w:pBdr/>
              <w:spacing w:line="250" w:lineRule="exact"/>
              <w:ind/>
              <w:jc w:val="both"/>
              <w:rPr/>
            </w:pPr>
            <w:r>
              <w:t xml:space="preserve">station-service</w:t>
            </w:r>
            <w:r>
              <w:rPr>
                <w:spacing w:val="-2"/>
              </w:rPr>
              <w:t xml:space="preserve"> </w:t>
            </w:r>
            <w:r>
              <w:t xml:space="preserve">sur</w:t>
            </w:r>
            <w:r>
              <w:rPr>
                <w:spacing w:val="-5"/>
              </w:rPr>
              <w:t xml:space="preserve"> </w:t>
            </w:r>
            <w:r>
              <w:t xml:space="preserve">la</w:t>
            </w:r>
            <w:r>
              <w:rPr>
                <w:spacing w:val="-3"/>
              </w:rPr>
              <w:t xml:space="preserve"> </w:t>
            </w:r>
            <w:r>
              <w:t xml:space="preserve">voie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publique.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before="268" w:line="240" w:lineRule="auto"/>
              <w:ind w:left="106"/>
              <w:rPr>
                <w:b/>
              </w:rPr>
            </w:pPr>
            <w:r>
              <w:t xml:space="preserve">O</w:t>
            </w:r>
            <w:r>
              <w:rPr>
                <w:b/>
              </w:rPr>
              <w:t xml:space="preserve">ui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bouchon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du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carburant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ferme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à</w:t>
            </w:r>
            <w:r>
              <w:rPr>
                <w:b/>
                <w:spacing w:val="-4"/>
              </w:rPr>
              <w:t xml:space="preserve"> clef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14.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Climatisation</w:t>
            </w:r>
            <w:r>
              <w:rPr>
                <w:spacing w:val="-6"/>
              </w:rPr>
              <w:t xml:space="preserve"> </w:t>
            </w:r>
            <w:r>
              <w:t xml:space="preserve">y</w:t>
            </w:r>
            <w:r>
              <w:rPr>
                <w:spacing w:val="-4"/>
              </w:rPr>
              <w:t xml:space="preserve"> </w:t>
            </w:r>
            <w:r>
              <w:t xml:space="preserve">compris</w:t>
            </w:r>
            <w:r>
              <w:rPr>
                <w:spacing w:val="-5"/>
              </w:rPr>
              <w:t xml:space="preserve"> </w:t>
            </w:r>
            <w:r>
              <w:t xml:space="preserve">la</w:t>
            </w:r>
            <w:r>
              <w:rPr>
                <w:spacing w:val="-6"/>
              </w:rPr>
              <w:t xml:space="preserve"> </w:t>
            </w:r>
            <w:r>
              <w:t xml:space="preserve">cellule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patient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</w:rPr>
              <w:t xml:space="preserve">Dérivation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la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climatisation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d'origine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vers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la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cellule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sanitaire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15.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Le</w:t>
            </w:r>
            <w:r>
              <w:rPr>
                <w:spacing w:val="-5"/>
              </w:rPr>
              <w:t xml:space="preserve"> </w:t>
            </w:r>
            <w:r>
              <w:t xml:space="preserve">véhicule</w:t>
            </w:r>
            <w:r>
              <w:rPr>
                <w:spacing w:val="-5"/>
              </w:rPr>
              <w:t xml:space="preserve"> </w:t>
            </w:r>
            <w:r>
              <w:t xml:space="preserve">est</w:t>
            </w:r>
            <w:r>
              <w:rPr>
                <w:spacing w:val="-5"/>
              </w:rPr>
              <w:t xml:space="preserve"> </w:t>
            </w:r>
            <w:r>
              <w:t xml:space="preserve">équipé</w:t>
            </w:r>
            <w:r>
              <w:rPr>
                <w:spacing w:val="-3"/>
              </w:rPr>
              <w:t xml:space="preserve"> </w:t>
            </w:r>
            <w:r>
              <w:t xml:space="preserve">avec</w:t>
            </w:r>
            <w:r>
              <w:rPr>
                <w:spacing w:val="-6"/>
              </w:rPr>
              <w:t xml:space="preserve"> </w:t>
            </w:r>
            <w:r>
              <w:t xml:space="preserve">airbags</w:t>
            </w:r>
            <w:r>
              <w:rPr>
                <w:spacing w:val="-1"/>
              </w:rPr>
              <w:t xml:space="preserve"> </w:t>
            </w:r>
            <w:r>
              <w:t xml:space="preserve">(conducteur</w:t>
            </w:r>
            <w:r>
              <w:rPr>
                <w:spacing w:val="-5"/>
              </w:rPr>
              <w:t xml:space="preserve"> </w:t>
            </w:r>
            <w:r>
              <w:t xml:space="preserve">et</w:t>
            </w:r>
            <w:r>
              <w:rPr>
                <w:spacing w:val="-2"/>
              </w:rPr>
              <w:t xml:space="preserve"> passagers)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</w:rPr>
              <w:t xml:space="preserve">Airbags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conducteur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&amp;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 xml:space="preserve">passagers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16.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Le</w:t>
            </w:r>
            <w:r>
              <w:rPr>
                <w:spacing w:val="-4"/>
              </w:rPr>
              <w:t xml:space="preserve"> </w:t>
            </w:r>
            <w:r>
              <w:t xml:space="preserve">véhicule</w:t>
            </w:r>
            <w:r>
              <w:rPr>
                <w:spacing w:val="-4"/>
              </w:rPr>
              <w:t xml:space="preserve"> </w:t>
            </w:r>
            <w:r>
              <w:t xml:space="preserve">sera</w:t>
            </w:r>
            <w:r>
              <w:rPr>
                <w:spacing w:val="-5"/>
              </w:rPr>
              <w:t xml:space="preserve"> </w:t>
            </w:r>
            <w:r>
              <w:t xml:space="preserve">équipé</w:t>
            </w:r>
            <w:r>
              <w:rPr>
                <w:spacing w:val="-1"/>
              </w:rPr>
              <w:t xml:space="preserve"> </w:t>
            </w:r>
            <w:r>
              <w:t xml:space="preserve">de</w:t>
            </w:r>
            <w:r>
              <w:rPr>
                <w:spacing w:val="-6"/>
              </w:rPr>
              <w:t xml:space="preserve"> </w:t>
            </w:r>
            <w:r>
              <w:t xml:space="preserve">3</w:t>
            </w:r>
            <w:r>
              <w:rPr>
                <w:spacing w:val="-2"/>
              </w:rPr>
              <w:t xml:space="preserve"> </w:t>
            </w:r>
            <w:r>
              <w:t xml:space="preserve">portes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 xml:space="preserve">latérales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latérales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+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portes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 xml:space="preserve">arrières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537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17.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Essuie-glace(s)</w:t>
            </w:r>
            <w:r>
              <w:rPr>
                <w:spacing w:val="3"/>
              </w:rPr>
              <w:t xml:space="preserve"> </w:t>
            </w:r>
            <w:r>
              <w:t xml:space="preserve">offrant</w:t>
            </w:r>
            <w:r>
              <w:rPr>
                <w:spacing w:val="3"/>
              </w:rPr>
              <w:t xml:space="preserve"> </w:t>
            </w:r>
            <w:r>
              <w:t xml:space="preserve">la</w:t>
            </w:r>
            <w:r>
              <w:rPr>
                <w:spacing w:val="3"/>
              </w:rPr>
              <w:t xml:space="preserve"> </w:t>
            </w:r>
            <w:r>
              <w:t xml:space="preserve">plus</w:t>
            </w:r>
            <w:r>
              <w:rPr>
                <w:spacing w:val="2"/>
              </w:rPr>
              <w:t xml:space="preserve"> </w:t>
            </w:r>
            <w:r>
              <w:t xml:space="preserve">grande</w:t>
            </w:r>
            <w:r>
              <w:rPr>
                <w:spacing w:val="3"/>
              </w:rPr>
              <w:t xml:space="preserve"> </w:t>
            </w:r>
            <w:r>
              <w:t xml:space="preserve">visibilité</w:t>
            </w:r>
            <w:r>
              <w:rPr>
                <w:spacing w:val="4"/>
              </w:rPr>
              <w:t xml:space="preserve"> </w:t>
            </w:r>
            <w:r>
              <w:t xml:space="preserve">possible</w:t>
            </w:r>
            <w:r>
              <w:rPr>
                <w:spacing w:val="3"/>
              </w:rPr>
              <w:t xml:space="preserve"> </w:t>
            </w:r>
            <w:r>
              <w:t xml:space="preserve">au</w:t>
            </w:r>
            <w:r>
              <w:rPr>
                <w:spacing w:val="2"/>
              </w:rPr>
              <w:t xml:space="preserve"> </w:t>
            </w:r>
            <w:r>
              <w:t xml:space="preserve">conducteur</w:t>
            </w:r>
            <w:r>
              <w:rPr>
                <w:spacing w:val="2"/>
              </w:rPr>
              <w:t xml:space="preserve"> </w:t>
            </w:r>
            <w:r>
              <w:t xml:space="preserve">en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 xml:space="preserve">cas</w:t>
            </w:r>
            <w:r/>
          </w:p>
          <w:p>
            <w:pPr>
              <w:pStyle w:val="972"/>
              <w:pBdr/>
              <w:spacing w:line="249" w:lineRule="exact"/>
              <w:ind/>
              <w:rPr/>
            </w:pPr>
            <w:r>
              <w:t xml:space="preserve"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 xml:space="preserve">pluie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 xml:space="preserve">Essuie-glaces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18.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Deux</w:t>
            </w:r>
            <w:r>
              <w:rPr>
                <w:spacing w:val="-6"/>
              </w:rPr>
              <w:t xml:space="preserve"> </w:t>
            </w:r>
            <w:r>
              <w:t xml:space="preserve">larges</w:t>
            </w:r>
            <w:r>
              <w:rPr>
                <w:spacing w:val="-4"/>
              </w:rPr>
              <w:t xml:space="preserve"> </w:t>
            </w:r>
            <w:r>
              <w:t xml:space="preserve">pare-</w:t>
            </w:r>
            <w:r>
              <w:rPr>
                <w:spacing w:val="-2"/>
              </w:rPr>
              <w:t xml:space="preserve">soleils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</w:rPr>
              <w:t xml:space="preserve">Pare-soleils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d’origine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537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19.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Rétroviseur</w:t>
            </w:r>
            <w:r>
              <w:rPr>
                <w:spacing w:val="11"/>
              </w:rPr>
              <w:t xml:space="preserve"> </w:t>
            </w:r>
            <w:r>
              <w:t xml:space="preserve">intérieur</w:t>
            </w:r>
            <w:r>
              <w:rPr>
                <w:spacing w:val="12"/>
              </w:rPr>
              <w:t xml:space="preserve"> </w:t>
            </w:r>
            <w:r>
              <w:t xml:space="preserve">à</w:t>
            </w:r>
            <w:r>
              <w:rPr>
                <w:spacing w:val="10"/>
              </w:rPr>
              <w:t xml:space="preserve"> </w:t>
            </w:r>
            <w:r>
              <w:t xml:space="preserve">grand</w:t>
            </w:r>
            <w:r>
              <w:rPr>
                <w:spacing w:val="11"/>
              </w:rPr>
              <w:t xml:space="preserve"> </w:t>
            </w:r>
            <w:r>
              <w:t xml:space="preserve">champ</w:t>
            </w:r>
            <w:r>
              <w:rPr>
                <w:spacing w:val="9"/>
              </w:rPr>
              <w:t xml:space="preserve"> </w:t>
            </w:r>
            <w:r>
              <w:t xml:space="preserve">visuel</w:t>
            </w:r>
            <w:r>
              <w:rPr>
                <w:spacing w:val="14"/>
              </w:rPr>
              <w:t xml:space="preserve"> </w:t>
            </w:r>
            <w:r>
              <w:t xml:space="preserve">ainsi</w:t>
            </w:r>
            <w:r>
              <w:rPr>
                <w:spacing w:val="13"/>
              </w:rPr>
              <w:t xml:space="preserve"> </w:t>
            </w:r>
            <w:r>
              <w:t xml:space="preserve">que</w:t>
            </w:r>
            <w:r>
              <w:rPr>
                <w:spacing w:val="8"/>
              </w:rPr>
              <w:t xml:space="preserve"> </w:t>
            </w:r>
            <w:r>
              <w:t xml:space="preserve">rétroviseurs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 xml:space="preserve">extérieurs</w:t>
            </w:r>
            <w:r/>
          </w:p>
          <w:p>
            <w:pPr>
              <w:pStyle w:val="972"/>
              <w:pBdr/>
              <w:spacing w:line="249" w:lineRule="exact"/>
              <w:ind/>
              <w:rPr/>
            </w:pPr>
            <w:r>
              <w:t xml:space="preserve">gauche</w:t>
            </w:r>
            <w:r>
              <w:rPr>
                <w:spacing w:val="-2"/>
              </w:rPr>
              <w:t xml:space="preserve"> </w:t>
            </w:r>
            <w:r>
              <w:t xml:space="preserve">et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 xml:space="preserve">droit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left="106"/>
              <w:rPr>
                <w:b/>
              </w:rPr>
            </w:pPr>
            <w:r>
              <w:rPr>
                <w:b/>
              </w:rPr>
              <w:t xml:space="preserve">Rétroviseurs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extérieurs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réglables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et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rabattables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 xml:space="preserve">manuellement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pBdr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 xml:space="preserve">Rétroviseur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 xml:space="preserve">intérieur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standard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 xml:space="preserve">d’usine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537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20.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Le</w:t>
            </w:r>
            <w:r>
              <w:rPr>
                <w:spacing w:val="-4"/>
              </w:rPr>
              <w:t xml:space="preserve"> </w:t>
            </w:r>
            <w:r>
              <w:t xml:space="preserve">véhicule</w:t>
            </w:r>
            <w:r>
              <w:rPr>
                <w:spacing w:val="-3"/>
              </w:rPr>
              <w:t xml:space="preserve"> </w:t>
            </w:r>
            <w:r>
              <w:t xml:space="preserve">est</w:t>
            </w:r>
            <w:r>
              <w:rPr>
                <w:spacing w:val="-4"/>
              </w:rPr>
              <w:t xml:space="preserve"> </w:t>
            </w:r>
            <w:r>
              <w:t xml:space="preserve">équipé</w:t>
            </w:r>
            <w:r>
              <w:rPr>
                <w:spacing w:val="-1"/>
              </w:rPr>
              <w:t xml:space="preserve"> </w:t>
            </w:r>
            <w:r>
              <w:t xml:space="preserve">d’un</w:t>
            </w:r>
            <w:r>
              <w:rPr>
                <w:spacing w:val="-6"/>
              </w:rPr>
              <w:t xml:space="preserve"> </w:t>
            </w:r>
            <w:r>
              <w:t xml:space="preserve">kit</w:t>
            </w:r>
            <w:r>
              <w:rPr>
                <w:spacing w:val="-1"/>
              </w:rPr>
              <w:t xml:space="preserve"> </w:t>
            </w:r>
            <w:r>
              <w:t xml:space="preserve"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secours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left="106"/>
              <w:rPr>
                <w:b/>
              </w:rPr>
            </w:pPr>
            <w:r>
              <w:rPr>
                <w:b/>
              </w:rPr>
              <w:t xml:space="preserve">Kit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support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mural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+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valise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premiers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 xml:space="preserve">soins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pBdr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 xml:space="preserve">Marteau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brise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vitre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+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Coupe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 xml:space="preserve">ceinture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21.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Radio,</w:t>
            </w:r>
            <w:r>
              <w:rPr>
                <w:spacing w:val="-6"/>
              </w:rPr>
              <w:t xml:space="preserve"> </w:t>
            </w:r>
            <w:r>
              <w:t xml:space="preserve">en</w:t>
            </w:r>
            <w:r>
              <w:rPr>
                <w:spacing w:val="-3"/>
              </w:rPr>
              <w:t xml:space="preserve"> </w:t>
            </w:r>
            <w:r>
              <w:t xml:space="preserve">ce</w:t>
            </w:r>
            <w:r>
              <w:rPr>
                <w:spacing w:val="-5"/>
              </w:rPr>
              <w:t xml:space="preserve"> </w:t>
            </w:r>
            <w:r>
              <w:t xml:space="preserve">inclus</w:t>
            </w:r>
            <w:r>
              <w:rPr>
                <w:spacing w:val="-4"/>
              </w:rPr>
              <w:t xml:space="preserve"> </w:t>
            </w:r>
            <w:r>
              <w:t xml:space="preserve">haut-parleurs</w:t>
            </w:r>
            <w:r>
              <w:rPr>
                <w:spacing w:val="-3"/>
              </w:rPr>
              <w:t xml:space="preserve"> </w:t>
            </w:r>
            <w:r>
              <w:t xml:space="preserve">et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antenne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</w:rPr>
              <w:t xml:space="preserve">Radio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CD,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port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USB,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haut-parleurs,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antenne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22.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Les</w:t>
            </w:r>
            <w:r>
              <w:rPr>
                <w:spacing w:val="-6"/>
              </w:rPr>
              <w:t xml:space="preserve"> </w:t>
            </w:r>
            <w:r>
              <w:t xml:space="preserve">sièges</w:t>
            </w:r>
            <w:r>
              <w:rPr>
                <w:spacing w:val="-6"/>
              </w:rPr>
              <w:t xml:space="preserve"> </w:t>
            </w:r>
            <w:r>
              <w:t xml:space="preserve">avant</w:t>
            </w:r>
            <w:r>
              <w:rPr>
                <w:spacing w:val="-6"/>
              </w:rPr>
              <w:t xml:space="preserve"> </w:t>
            </w:r>
            <w:r>
              <w:t xml:space="preserve">sont</w:t>
            </w:r>
            <w:r>
              <w:rPr>
                <w:spacing w:val="-4"/>
              </w:rPr>
              <w:t xml:space="preserve"> </w:t>
            </w:r>
            <w:r>
              <w:t xml:space="preserve">réglables</w:t>
            </w:r>
            <w:r>
              <w:rPr>
                <w:spacing w:val="-3"/>
              </w:rPr>
              <w:t xml:space="preserve"> </w:t>
            </w:r>
            <w:r>
              <w:t xml:space="preserve">et</w:t>
            </w:r>
            <w:r>
              <w:rPr>
                <w:spacing w:val="-5"/>
              </w:rPr>
              <w:t xml:space="preserve"> </w:t>
            </w:r>
            <w:r>
              <w:t xml:space="preserve">munis</w:t>
            </w:r>
            <w:r>
              <w:rPr>
                <w:spacing w:val="-4"/>
              </w:rPr>
              <w:t xml:space="preserve"> </w:t>
            </w:r>
            <w:r>
              <w:t xml:space="preserve">d’appuie-</w:t>
            </w:r>
            <w:r>
              <w:rPr>
                <w:spacing w:val="-4"/>
              </w:rPr>
              <w:t xml:space="preserve">têtes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</w:rPr>
              <w:t xml:space="preserve">Siège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conducteur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réglable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profondeur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Appui-têtes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Avant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537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23.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Les</w:t>
            </w:r>
            <w:r>
              <w:rPr>
                <w:spacing w:val="25"/>
              </w:rPr>
              <w:t xml:space="preserve"> </w:t>
            </w:r>
            <w:r>
              <w:t xml:space="preserve">sièges</w:t>
            </w:r>
            <w:r>
              <w:rPr>
                <w:spacing w:val="24"/>
              </w:rPr>
              <w:t xml:space="preserve"> </w:t>
            </w:r>
            <w:r>
              <w:t xml:space="preserve">avant</w:t>
            </w:r>
            <w:r>
              <w:rPr>
                <w:spacing w:val="26"/>
              </w:rPr>
              <w:t xml:space="preserve"> </w:t>
            </w:r>
            <w:r>
              <w:t xml:space="preserve">de</w:t>
            </w:r>
            <w:r>
              <w:rPr>
                <w:spacing w:val="27"/>
              </w:rPr>
              <w:t xml:space="preserve"> </w:t>
            </w:r>
            <w:r>
              <w:t xml:space="preserve">face</w:t>
            </w:r>
            <w:r>
              <w:rPr>
                <w:spacing w:val="28"/>
              </w:rPr>
              <w:t xml:space="preserve"> </w:t>
            </w:r>
            <w:r>
              <w:t xml:space="preserve">seront</w:t>
            </w:r>
            <w:r>
              <w:rPr>
                <w:spacing w:val="25"/>
              </w:rPr>
              <w:t xml:space="preserve"> </w:t>
            </w:r>
            <w:r>
              <w:t xml:space="preserve">équipés</w:t>
            </w:r>
            <w:r>
              <w:rPr>
                <w:spacing w:val="28"/>
              </w:rPr>
              <w:t xml:space="preserve"> </w:t>
            </w:r>
            <w:r>
              <w:t xml:space="preserve">de</w:t>
            </w:r>
            <w:r>
              <w:rPr>
                <w:spacing w:val="25"/>
              </w:rPr>
              <w:t xml:space="preserve"> </w:t>
            </w:r>
            <w:r>
              <w:t xml:space="preserve">ceintures</w:t>
            </w:r>
            <w:r>
              <w:rPr>
                <w:spacing w:val="27"/>
              </w:rPr>
              <w:t xml:space="preserve"> </w:t>
            </w:r>
            <w:r>
              <w:t xml:space="preserve">de</w:t>
            </w:r>
            <w:r>
              <w:rPr>
                <w:spacing w:val="27"/>
              </w:rPr>
              <w:t xml:space="preserve"> </w:t>
            </w:r>
            <w:r>
              <w:t xml:space="preserve">sécurité</w:t>
            </w:r>
            <w:r>
              <w:rPr>
                <w:spacing w:val="26"/>
              </w:rPr>
              <w:t xml:space="preserve"> </w:t>
            </w:r>
            <w:r>
              <w:t xml:space="preserve">à</w:t>
            </w:r>
            <w:r>
              <w:rPr>
                <w:spacing w:val="29"/>
              </w:rPr>
              <w:t xml:space="preserve"> </w:t>
            </w:r>
            <w:r>
              <w:t xml:space="preserve">min.</w:t>
            </w:r>
            <w:r>
              <w:rPr>
                <w:spacing w:val="28"/>
              </w:rPr>
              <w:t xml:space="preserve"> </w:t>
            </w:r>
            <w:r>
              <w:rPr>
                <w:spacing w:val="-10"/>
              </w:rPr>
              <w:t xml:space="preserve">2</w:t>
            </w:r>
            <w:r/>
          </w:p>
          <w:p>
            <w:pPr>
              <w:pStyle w:val="972"/>
              <w:pBdr/>
              <w:spacing w:line="249" w:lineRule="exact"/>
              <w:ind/>
              <w:rPr/>
            </w:pPr>
            <w:r>
              <w:t xml:space="preserve">points</w:t>
            </w:r>
            <w:r>
              <w:rPr>
                <w:spacing w:val="-3"/>
              </w:rPr>
              <w:t xml:space="preserve"> </w:t>
            </w:r>
            <w:r>
              <w:t xml:space="preserve">avec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enrouleur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left="106"/>
              <w:rPr>
                <w:b/>
              </w:rPr>
            </w:pPr>
            <w:r>
              <w:rPr>
                <w:b/>
              </w:rPr>
              <w:t xml:space="preserve">Ceintures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sécurité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avant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x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3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points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+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x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 xml:space="preserve">points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537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24.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Équipement</w:t>
            </w:r>
            <w:r>
              <w:rPr>
                <w:spacing w:val="63"/>
              </w:rPr>
              <w:t xml:space="preserve"> </w:t>
            </w:r>
            <w:r>
              <w:t xml:space="preserve">normal</w:t>
            </w:r>
            <w:r>
              <w:rPr>
                <w:spacing w:val="63"/>
              </w:rPr>
              <w:t xml:space="preserve"> </w:t>
            </w:r>
            <w:r>
              <w:t xml:space="preserve">dont</w:t>
            </w:r>
            <w:r>
              <w:rPr>
                <w:spacing w:val="62"/>
              </w:rPr>
              <w:t xml:space="preserve"> </w:t>
            </w:r>
            <w:r>
              <w:t xml:space="preserve">un</w:t>
            </w:r>
            <w:r>
              <w:rPr>
                <w:spacing w:val="63"/>
              </w:rPr>
              <w:t xml:space="preserve"> </w:t>
            </w:r>
            <w:r>
              <w:t xml:space="preserve">cric,</w:t>
            </w:r>
            <w:r>
              <w:rPr>
                <w:spacing w:val="63"/>
              </w:rPr>
              <w:t xml:space="preserve"> </w:t>
            </w:r>
            <w:r>
              <w:t xml:space="preserve">une</w:t>
            </w:r>
            <w:r>
              <w:rPr>
                <w:spacing w:val="64"/>
              </w:rPr>
              <w:t xml:space="preserve"> </w:t>
            </w:r>
            <w:r>
              <w:t xml:space="preserve">manivelle</w:t>
            </w:r>
            <w:r>
              <w:rPr>
                <w:spacing w:val="61"/>
              </w:rPr>
              <w:t xml:space="preserve"> </w:t>
            </w:r>
            <w:r>
              <w:t xml:space="preserve">et</w:t>
            </w:r>
            <w:r>
              <w:rPr>
                <w:spacing w:val="64"/>
              </w:rPr>
              <w:t xml:space="preserve"> </w:t>
            </w:r>
            <w:r>
              <w:t xml:space="preserve">l’outillage</w:t>
            </w:r>
            <w:r>
              <w:rPr>
                <w:spacing w:val="64"/>
              </w:rPr>
              <w:t xml:space="preserve"> </w:t>
            </w:r>
            <w:r>
              <w:rPr>
                <w:spacing w:val="-2"/>
              </w:rPr>
              <w:t xml:space="preserve">d’origine</w:t>
            </w:r>
            <w:r/>
          </w:p>
          <w:p>
            <w:pPr>
              <w:pStyle w:val="972"/>
              <w:pBdr/>
              <w:spacing w:before="1" w:line="249" w:lineRule="exact"/>
              <w:ind/>
              <w:rPr/>
            </w:pPr>
            <w:r>
              <w:rPr>
                <w:spacing w:val="-2"/>
              </w:rPr>
              <w:t xml:space="preserve">spécifique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left="106"/>
              <w:rPr>
                <w:b/>
              </w:rPr>
            </w:pPr>
            <w:r>
              <w:rPr>
                <w:b/>
              </w:rPr>
              <w:t xml:space="preserve">Lot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bord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standard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d’usine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(cric,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manivelle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 xml:space="preserve">outillage)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gridSpan w:val="3"/>
            <w:shd w:val="clear" w:color="auto" w:fill="a6a6a6"/>
            <w:tcBorders/>
            <w:tcW w:w="14883" w:type="dxa"/>
            <w:textDirection w:val="lrTb"/>
            <w:noWrap w:val="false"/>
          </w:tcPr>
          <w:p>
            <w:pPr>
              <w:pStyle w:val="972"/>
              <w:pBdr/>
              <w:spacing/>
              <w:ind w:left="107"/>
              <w:rPr>
                <w:b/>
              </w:rPr>
            </w:pPr>
            <w:r>
              <w:rPr>
                <w:b/>
              </w:rPr>
              <w:t xml:space="preserve">Electricité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0"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1074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25.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40" w:lineRule="auto"/>
              <w:ind w:right="99"/>
              <w:jc w:val="both"/>
              <w:rPr/>
            </w:pPr>
            <w:r>
              <w:t xml:space="preserve">Une batterie d’une capacité minimale de 40 Ah et un alternateur approprié pour recharger la batterie. L’installation électrique doit être en mesure de fonctionner</w:t>
            </w:r>
            <w:r>
              <w:rPr>
                <w:spacing w:val="-3"/>
              </w:rPr>
              <w:t xml:space="preserve"> </w:t>
            </w:r>
            <w:r>
              <w:t xml:space="preserve">pendant</w:t>
            </w:r>
            <w:r>
              <w:rPr>
                <w:spacing w:val="-4"/>
              </w:rPr>
              <w:t xml:space="preserve"> </w:t>
            </w:r>
            <w:r>
              <w:t xml:space="preserve">l’utilisation</w:t>
            </w:r>
            <w:r>
              <w:rPr>
                <w:spacing w:val="-6"/>
              </w:rPr>
              <w:t xml:space="preserve"> </w:t>
            </w:r>
            <w:r>
              <w:t xml:space="preserve">simultanée</w:t>
            </w:r>
            <w:r>
              <w:rPr>
                <w:spacing w:val="-5"/>
              </w:rPr>
              <w:t xml:space="preserve"> </w:t>
            </w:r>
            <w:r>
              <w:t xml:space="preserve">de</w:t>
            </w:r>
            <w:r>
              <w:rPr>
                <w:spacing w:val="-5"/>
              </w:rPr>
              <w:t xml:space="preserve"> </w:t>
            </w:r>
            <w:r>
              <w:t xml:space="preserve">l’équipement</w:t>
            </w:r>
            <w:r>
              <w:rPr>
                <w:spacing w:val="-3"/>
              </w:rPr>
              <w:t xml:space="preserve"> </w:t>
            </w:r>
            <w:r>
              <w:t xml:space="preserve">de</w:t>
            </w:r>
            <w:r>
              <w:rPr>
                <w:spacing w:val="-4"/>
              </w:rPr>
              <w:t xml:space="preserve"> </w:t>
            </w:r>
            <w:r>
              <w:t xml:space="preserve">la</w:t>
            </w:r>
            <w:r>
              <w:rPr>
                <w:spacing w:val="-8"/>
              </w:rPr>
              <w:t xml:space="preserve"> </w:t>
            </w:r>
            <w:r>
              <w:t xml:space="preserve">voiture</w:t>
            </w:r>
            <w:r>
              <w:rPr>
                <w:spacing w:val="-5"/>
              </w:rPr>
              <w:t xml:space="preserve"> et</w:t>
            </w:r>
            <w:r/>
          </w:p>
          <w:p>
            <w:pPr>
              <w:pStyle w:val="972"/>
              <w:pBdr/>
              <w:spacing w:line="249" w:lineRule="exact"/>
              <w:ind/>
              <w:jc w:val="both"/>
              <w:rPr/>
            </w:pPr>
            <w:r>
              <w:t xml:space="preserve">des</w:t>
            </w:r>
            <w:r>
              <w:rPr>
                <w:spacing w:val="-8"/>
              </w:rPr>
              <w:t xml:space="preserve"> </w:t>
            </w:r>
            <w:r>
              <w:t xml:space="preserve">accessoires</w:t>
            </w:r>
            <w:r>
              <w:rPr>
                <w:spacing w:val="-6"/>
              </w:rPr>
              <w:t xml:space="preserve"> </w:t>
            </w:r>
            <w:r>
              <w:t xml:space="preserve">supplémentaires</w:t>
            </w:r>
            <w:r>
              <w:rPr>
                <w:spacing w:val="-8"/>
              </w:rPr>
              <w:t xml:space="preserve"> </w:t>
            </w:r>
            <w:r>
              <w:t xml:space="preserve">éventuellement</w:t>
            </w:r>
            <w:r>
              <w:rPr>
                <w:spacing w:val="-7"/>
              </w:rPr>
              <w:t xml:space="preserve"> </w:t>
            </w:r>
            <w:r>
              <w:t xml:space="preserve">montés</w:t>
            </w:r>
            <w:r>
              <w:rPr>
                <w:spacing w:val="-7"/>
              </w:rPr>
              <w:t xml:space="preserve"> </w:t>
            </w:r>
            <w:r>
              <w:t xml:space="preserve">sur</w:t>
            </w:r>
            <w:r>
              <w:rPr>
                <w:spacing w:val="-6"/>
              </w:rPr>
              <w:t xml:space="preserve"> </w:t>
            </w:r>
            <w:r>
              <w:t xml:space="preserve">le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véhicule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40" w:lineRule="auto"/>
              <w:ind w:right="95" w:left="106"/>
              <w:jc w:val="both"/>
              <w:rPr>
                <w:b/>
              </w:rPr>
            </w:pPr>
            <w:r>
              <w:rPr>
                <w:b/>
              </w:rPr>
              <w:t xml:space="preserve">Installation électrique équipée d’une Batterie de 65 Ah et d’un alternateur dimensionné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en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conséquence,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ce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qui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suffit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au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bon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équipement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du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véhicule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et des accessoires supplémentaires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26.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Tableau</w:t>
            </w:r>
            <w:r>
              <w:rPr>
                <w:spacing w:val="-5"/>
              </w:rPr>
              <w:t xml:space="preserve"> </w:t>
            </w:r>
            <w:r>
              <w:t xml:space="preserve">de</w:t>
            </w:r>
            <w:r>
              <w:rPr>
                <w:spacing w:val="-4"/>
              </w:rPr>
              <w:t xml:space="preserve"> </w:t>
            </w:r>
            <w:r>
              <w:t xml:space="preserve">bord</w:t>
            </w:r>
            <w:r>
              <w:rPr>
                <w:spacing w:val="-5"/>
              </w:rPr>
              <w:t xml:space="preserve"> </w:t>
            </w:r>
            <w:r>
              <w:t xml:space="preserve">équipé</w:t>
            </w:r>
            <w:r>
              <w:rPr>
                <w:spacing w:val="-5"/>
              </w:rPr>
              <w:t xml:space="preserve"> </w:t>
            </w:r>
            <w:r>
              <w:t xml:space="preserve">des</w:t>
            </w:r>
            <w:r>
              <w:rPr>
                <w:spacing w:val="-4"/>
              </w:rPr>
              <w:t xml:space="preserve"> </w:t>
            </w:r>
            <w:r>
              <w:t xml:space="preserve">différents</w:t>
            </w:r>
            <w:r>
              <w:rPr>
                <w:spacing w:val="-7"/>
              </w:rPr>
              <w:t xml:space="preserve"> </w:t>
            </w:r>
            <w:r>
              <w:t xml:space="preserve">voyants</w:t>
            </w:r>
            <w:r>
              <w:rPr>
                <w:spacing w:val="-3"/>
              </w:rPr>
              <w:t xml:space="preserve"> </w:t>
            </w:r>
            <w:r>
              <w:t xml:space="preserve">et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témoins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  <w:spacing w:val="-5"/>
              </w:rPr>
              <w:t xml:space="preserve">Oui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27.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Lampes</w:t>
            </w:r>
            <w:r>
              <w:rPr>
                <w:spacing w:val="-3"/>
              </w:rPr>
              <w:t xml:space="preserve"> </w:t>
            </w:r>
            <w:r>
              <w:t xml:space="preserve">et</w:t>
            </w:r>
            <w:r>
              <w:rPr>
                <w:spacing w:val="-4"/>
              </w:rPr>
              <w:t xml:space="preserve"> </w:t>
            </w:r>
            <w:r>
              <w:t xml:space="preserve">signaux</w:t>
            </w:r>
            <w:r>
              <w:rPr>
                <w:spacing w:val="-3"/>
              </w:rPr>
              <w:t xml:space="preserve"> </w:t>
            </w:r>
            <w:r>
              <w:t xml:space="preserve">réglementaires</w:t>
            </w:r>
            <w:r>
              <w:rPr>
                <w:spacing w:val="-2"/>
              </w:rPr>
              <w:t xml:space="preserve"> </w:t>
            </w:r>
            <w:r>
              <w:t xml:space="preserve">–</w:t>
            </w:r>
            <w:r>
              <w:rPr>
                <w:spacing w:val="-5"/>
              </w:rPr>
              <w:t xml:space="preserve"> </w:t>
            </w:r>
            <w:r>
              <w:t xml:space="preserve">feu</w:t>
            </w:r>
            <w:r>
              <w:rPr>
                <w:spacing w:val="-4"/>
              </w:rPr>
              <w:t xml:space="preserve"> </w:t>
            </w:r>
            <w:r>
              <w:t xml:space="preserve">de</w:t>
            </w:r>
            <w:r>
              <w:rPr>
                <w:spacing w:val="-6"/>
              </w:rPr>
              <w:t xml:space="preserve"> </w:t>
            </w:r>
            <w:r>
              <w:t xml:space="preserve">recul</w:t>
            </w:r>
            <w:r>
              <w:rPr>
                <w:spacing w:val="-6"/>
              </w:rPr>
              <w:t xml:space="preserve"> </w:t>
            </w:r>
            <w:r>
              <w:t xml:space="preserve">et</w:t>
            </w:r>
            <w:r>
              <w:rPr>
                <w:spacing w:val="-4"/>
              </w:rPr>
              <w:t xml:space="preserve"> </w:t>
            </w:r>
            <w:r>
              <w:t xml:space="preserve">signalisation</w:t>
            </w:r>
            <w:r>
              <w:rPr>
                <w:spacing w:val="-4"/>
              </w:rPr>
              <w:t xml:space="preserve"> </w:t>
            </w:r>
            <w:r>
              <w:t xml:space="preserve"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détresse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  <w:spacing w:val="-5"/>
              </w:rPr>
              <w:t xml:space="preserve">Oui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49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28.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49" w:lineRule="exact"/>
              <w:ind/>
              <w:rPr/>
            </w:pPr>
            <w:r>
              <w:t xml:space="preserve">La</w:t>
            </w:r>
            <w:r>
              <w:rPr>
                <w:spacing w:val="-3"/>
              </w:rPr>
              <w:t xml:space="preserve"> </w:t>
            </w:r>
            <w:r>
              <w:t xml:space="preserve">cabine</w:t>
            </w:r>
            <w:r>
              <w:rPr>
                <w:spacing w:val="-6"/>
              </w:rPr>
              <w:t xml:space="preserve"> </w:t>
            </w:r>
            <w:r>
              <w:t xml:space="preserve">sera</w:t>
            </w:r>
            <w:r>
              <w:rPr>
                <w:spacing w:val="-5"/>
              </w:rPr>
              <w:t xml:space="preserve"> </w:t>
            </w:r>
            <w:r>
              <w:t xml:space="preserve">équipée</w:t>
            </w:r>
            <w:r>
              <w:rPr>
                <w:spacing w:val="-4"/>
              </w:rPr>
              <w:t xml:space="preserve"> </w:t>
            </w:r>
            <w:r>
              <w:t xml:space="preserve">d’un</w:t>
            </w:r>
            <w:r>
              <w:rPr>
                <w:spacing w:val="-5"/>
              </w:rPr>
              <w:t xml:space="preserve"> </w:t>
            </w:r>
            <w:r>
              <w:t xml:space="preserve">éclairage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intérieur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 xml:space="preserve">Cabine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conducteur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équipée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du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plafonnier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d’origine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Toyota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972"/>
        <w:pBdr/>
        <w:spacing w:line="249" w:lineRule="exact"/>
        <w:ind/>
        <w:rPr>
          <w:b/>
        </w:rPr>
        <w:sectPr>
          <w:footnotePr/>
          <w:endnotePr/>
          <w:type w:val="continuous"/>
          <w:pgSz w:h="11910" w:orient="landscape" w:w="16840"/>
          <w:pgMar w:top="1220" w:right="850" w:bottom="1200" w:left="850" w:header="0" w:footer="1000" w:gutter="0"/>
          <w:cols w:num="1" w:sep="0" w:space="720" w:equalWidth="1"/>
        </w:sect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Style w:val="968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091"/>
        <w:gridCol w:w="7230"/>
      </w:tblGrid>
      <w:tr>
        <w:trPr>
          <w:trHeight w:val="2383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29.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Outre</w:t>
            </w:r>
            <w:r>
              <w:rPr>
                <w:spacing w:val="-3"/>
              </w:rPr>
              <w:t xml:space="preserve"> </w:t>
            </w:r>
            <w:r>
              <w:t xml:space="preserve">le</w:t>
            </w:r>
            <w:r>
              <w:rPr>
                <w:spacing w:val="-5"/>
              </w:rPr>
              <w:t xml:space="preserve"> </w:t>
            </w:r>
            <w:r>
              <w:t xml:space="preserve">circuit</w:t>
            </w:r>
            <w:r>
              <w:rPr>
                <w:spacing w:val="-6"/>
              </w:rPr>
              <w:t xml:space="preserve"> </w:t>
            </w:r>
            <w:r>
              <w:t xml:space="preserve">d’origine,</w:t>
            </w:r>
            <w:r>
              <w:rPr>
                <w:spacing w:val="-5"/>
              </w:rPr>
              <w:t xml:space="preserve"> </w:t>
            </w:r>
            <w:r>
              <w:t xml:space="preserve">le</w:t>
            </w:r>
            <w:r>
              <w:rPr>
                <w:spacing w:val="-5"/>
              </w:rPr>
              <w:t xml:space="preserve"> </w:t>
            </w:r>
            <w:r>
              <w:t xml:space="preserve">véhicule</w:t>
            </w:r>
            <w:r>
              <w:rPr>
                <w:spacing w:val="-5"/>
              </w:rPr>
              <w:t xml:space="preserve"> </w:t>
            </w:r>
            <w:r>
              <w:t xml:space="preserve">doit</w:t>
            </w:r>
            <w:r>
              <w:rPr>
                <w:spacing w:val="-6"/>
              </w:rPr>
              <w:t xml:space="preserve"> </w:t>
            </w:r>
            <w:r>
              <w:t xml:space="preserve">comprendre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 xml:space="preserve">:</w:t>
            </w:r>
            <w:r/>
          </w:p>
          <w:p>
            <w:pPr>
              <w:pStyle w:val="972"/>
              <w:numPr>
                <w:ilvl w:val="0"/>
                <w:numId w:val="6"/>
              </w:numPr>
              <w:pBdr/>
              <w:tabs>
                <w:tab w:val="left" w:leader="none" w:pos="930"/>
              </w:tabs>
              <w:spacing w:line="240" w:lineRule="auto"/>
              <w:ind w:left="930"/>
              <w:rPr/>
            </w:pPr>
            <w:r>
              <w:t xml:space="preserve">Deux</w:t>
            </w:r>
            <w:r>
              <w:rPr>
                <w:spacing w:val="-4"/>
              </w:rPr>
              <w:t xml:space="preserve"> </w:t>
            </w:r>
            <w:r>
              <w:t xml:space="preserve">prises</w:t>
            </w:r>
            <w:r>
              <w:rPr>
                <w:spacing w:val="-2"/>
              </w:rPr>
              <w:t xml:space="preserve"> </w:t>
            </w:r>
            <w:r>
              <w:t xml:space="preserve">pour</w:t>
            </w:r>
            <w:r>
              <w:rPr>
                <w:spacing w:val="-3"/>
              </w:rPr>
              <w:t xml:space="preserve"> </w:t>
            </w:r>
            <w:r>
              <w:t xml:space="preserve">12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 xml:space="preserve">volts</w:t>
            </w:r>
            <w:r/>
          </w:p>
          <w:p>
            <w:pPr>
              <w:pStyle w:val="972"/>
              <w:numPr>
                <w:ilvl w:val="0"/>
                <w:numId w:val="6"/>
              </w:numPr>
              <w:pBdr/>
              <w:tabs>
                <w:tab w:val="left" w:leader="none" w:pos="930"/>
              </w:tabs>
              <w:spacing w:before="1" w:line="240" w:lineRule="auto"/>
              <w:ind w:left="930"/>
              <w:rPr/>
            </w:pPr>
            <w:r>
              <w:t xml:space="preserve">Un</w:t>
            </w:r>
            <w:r>
              <w:rPr>
                <w:spacing w:val="-3"/>
              </w:rPr>
              <w:t xml:space="preserve"> </w:t>
            </w:r>
            <w:r>
              <w:t xml:space="preserve">avertisseur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sonore</w:t>
            </w:r>
            <w:r/>
          </w:p>
          <w:p>
            <w:pPr>
              <w:pStyle w:val="972"/>
              <w:numPr>
                <w:ilvl w:val="0"/>
                <w:numId w:val="6"/>
              </w:numPr>
              <w:pBdr/>
              <w:tabs>
                <w:tab w:val="left" w:leader="none" w:pos="930"/>
              </w:tabs>
              <w:spacing w:line="301" w:lineRule="exact"/>
              <w:ind w:left="930"/>
              <w:rPr/>
            </w:pPr>
            <w:r>
              <w:rPr>
                <w:spacing w:val="-5"/>
              </w:rPr>
              <w:t xml:space="preserve">HP</w:t>
            </w:r>
            <w:r/>
          </w:p>
          <w:p>
            <w:pPr>
              <w:pStyle w:val="972"/>
              <w:numPr>
                <w:ilvl w:val="0"/>
                <w:numId w:val="6"/>
              </w:numPr>
              <w:pBdr/>
              <w:tabs>
                <w:tab w:val="left" w:leader="none" w:pos="930"/>
              </w:tabs>
              <w:spacing w:line="301" w:lineRule="exact"/>
              <w:ind w:left="930"/>
              <w:rPr/>
            </w:pPr>
            <w:r>
              <w:t xml:space="preserve">Rampe</w:t>
            </w:r>
            <w:r>
              <w:rPr>
                <w:spacing w:val="-8"/>
              </w:rPr>
              <w:t xml:space="preserve"> </w:t>
            </w:r>
            <w:r>
              <w:t xml:space="preserve">lumineuse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(Bleu)</w:t>
            </w:r>
            <w:r/>
          </w:p>
          <w:p>
            <w:pPr>
              <w:pStyle w:val="972"/>
              <w:numPr>
                <w:ilvl w:val="0"/>
                <w:numId w:val="6"/>
              </w:numPr>
              <w:pBdr/>
              <w:tabs>
                <w:tab w:val="left" w:leader="none" w:pos="930"/>
              </w:tabs>
              <w:spacing w:before="1" w:line="240" w:lineRule="auto"/>
              <w:ind w:left="930"/>
              <w:rPr/>
            </w:pPr>
            <w:r>
              <w:t xml:space="preserve">Sirène</w:t>
            </w:r>
            <w:r>
              <w:rPr>
                <w:spacing w:val="-2"/>
              </w:rPr>
              <w:t xml:space="preserve"> </w:t>
            </w:r>
            <w:r>
              <w:t xml:space="preserve">100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 xml:space="preserve">w</w:t>
            </w:r>
            <w:r/>
          </w:p>
          <w:p>
            <w:pPr>
              <w:pStyle w:val="972"/>
              <w:numPr>
                <w:ilvl w:val="0"/>
                <w:numId w:val="6"/>
              </w:numPr>
              <w:pBdr/>
              <w:tabs>
                <w:tab w:val="left" w:leader="none" w:pos="930"/>
              </w:tabs>
              <w:spacing w:before="1" w:line="240" w:lineRule="auto"/>
              <w:ind w:left="930"/>
              <w:rPr/>
            </w:pPr>
            <w:r>
              <w:t xml:space="preserve">2</w:t>
            </w:r>
            <w:r>
              <w:rPr>
                <w:spacing w:val="-6"/>
              </w:rPr>
              <w:t xml:space="preserve"> </w:t>
            </w:r>
            <w:r>
              <w:t xml:space="preserve">points</w:t>
            </w:r>
            <w:r>
              <w:rPr>
                <w:spacing w:val="-3"/>
              </w:rPr>
              <w:t xml:space="preserve"> </w:t>
            </w:r>
            <w:r>
              <w:t xml:space="preserve">d’éclairage</w:t>
            </w:r>
            <w:r>
              <w:rPr>
                <w:spacing w:val="-4"/>
              </w:rPr>
              <w:t xml:space="preserve"> </w:t>
            </w:r>
            <w:r>
              <w:t xml:space="preserve">pour</w:t>
            </w:r>
            <w:r>
              <w:rPr>
                <w:spacing w:val="-3"/>
              </w:rPr>
              <w:t xml:space="preserve"> </w:t>
            </w:r>
            <w:r>
              <w:t xml:space="preserve">la</w:t>
            </w:r>
            <w:r>
              <w:rPr>
                <w:spacing w:val="-6"/>
              </w:rPr>
              <w:t xml:space="preserve"> </w:t>
            </w:r>
            <w:r>
              <w:t xml:space="preserve">cellule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patient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numPr>
                <w:ilvl w:val="0"/>
                <w:numId w:val="5"/>
              </w:numPr>
              <w:pBdr/>
              <w:tabs>
                <w:tab w:val="left" w:leader="none" w:pos="928"/>
              </w:tabs>
              <w:spacing w:line="301" w:lineRule="exact"/>
              <w:ind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prises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12V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côté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 xml:space="preserve">droit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5"/>
              </w:numPr>
              <w:pBdr/>
              <w:tabs>
                <w:tab w:val="left" w:leader="none" w:pos="928"/>
              </w:tabs>
              <w:spacing w:line="240" w:lineRule="auto"/>
              <w:ind/>
              <w:rPr>
                <w:b/>
              </w:rPr>
            </w:pPr>
            <w:r>
              <w:rPr>
                <w:b/>
                <w:spacing w:val="-2"/>
              </w:rPr>
              <w:t xml:space="preserve">Klaxon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5"/>
              </w:numPr>
              <w:pBdr/>
              <w:tabs>
                <w:tab w:val="left" w:leader="none" w:pos="928"/>
              </w:tabs>
              <w:spacing w:before="1" w:line="301" w:lineRule="exact"/>
              <w:ind/>
              <w:rPr>
                <w:b/>
              </w:rPr>
            </w:pPr>
            <w:r>
              <w:rPr>
                <w:b/>
                <w:spacing w:val="-5"/>
              </w:rPr>
              <w:t xml:space="preserve">HP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5"/>
              </w:numPr>
              <w:pBdr/>
              <w:tabs>
                <w:tab w:val="left" w:leader="none" w:pos="928"/>
              </w:tabs>
              <w:spacing w:line="301" w:lineRule="exact"/>
              <w:ind/>
              <w:rPr>
                <w:b/>
              </w:rPr>
            </w:pPr>
            <w:r>
              <w:rPr>
                <w:b/>
              </w:rPr>
              <w:t xml:space="preserve">Rampe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lumineuse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LED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(Bleu)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5"/>
              </w:numPr>
              <w:pBdr/>
              <w:tabs>
                <w:tab w:val="left" w:leader="none" w:pos="928"/>
              </w:tabs>
              <w:spacing w:line="240" w:lineRule="auto"/>
              <w:ind/>
              <w:rPr>
                <w:b/>
              </w:rPr>
            </w:pPr>
            <w:r>
              <w:rPr>
                <w:b/>
              </w:rPr>
              <w:t xml:space="preserve">Sirène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100W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 xml:space="preserve">(ASA)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5"/>
              </w:numPr>
              <w:pBdr/>
              <w:tabs>
                <w:tab w:val="left" w:leader="none" w:pos="928"/>
              </w:tabs>
              <w:spacing w:before="1" w:line="240" w:lineRule="auto"/>
              <w:ind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réglettes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LED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+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Inter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cellule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sanitaire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(1D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+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 xml:space="preserve">1G)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5"/>
              </w:numPr>
              <w:pBdr/>
              <w:tabs>
                <w:tab w:val="left" w:leader="none" w:pos="928"/>
              </w:tabs>
              <w:spacing w:before="1" w:line="240" w:lineRule="auto"/>
              <w:ind/>
              <w:rPr>
                <w:b/>
              </w:rPr>
            </w:pPr>
            <w:r>
              <w:rPr>
                <w:b/>
              </w:rPr>
              <w:t xml:space="preserve">Interrupteurs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en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cabine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conduite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rampe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+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1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sirène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gridSpan w:val="3"/>
            <w:shd w:val="clear" w:color="auto" w:fill="a6a6a6"/>
            <w:tcBorders/>
            <w:tcW w:w="14883" w:type="dxa"/>
            <w:textDirection w:val="lrTb"/>
            <w:noWrap w:val="false"/>
          </w:tcPr>
          <w:p>
            <w:pPr>
              <w:pStyle w:val="972"/>
              <w:pBdr/>
              <w:spacing/>
              <w:ind w:left="107"/>
              <w:rPr>
                <w:b/>
              </w:rPr>
            </w:pPr>
            <w:r>
              <w:rPr>
                <w:b/>
              </w:rPr>
              <w:t xml:space="preserve">Cellule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patient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0"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537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30.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Parois</w:t>
            </w:r>
            <w:r>
              <w:rPr>
                <w:spacing w:val="-8"/>
              </w:rPr>
              <w:t xml:space="preserve"> </w:t>
            </w:r>
            <w:r>
              <w:t xml:space="preserve">décontamination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rapide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left="106"/>
              <w:rPr>
                <w:b/>
              </w:rPr>
            </w:pPr>
            <w:r>
              <w:rPr>
                <w:b/>
              </w:rPr>
              <w:t xml:space="preserve">Cloison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séparation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PVC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Expansée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lisse,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brillante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avec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baie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coulissante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pBdr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 xml:space="preserve">Cellule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sanitaire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PVC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Blanc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anti</w:t>
            </w:r>
            <w:r>
              <w:rPr>
                <w:b/>
                <w:spacing w:val="-2"/>
              </w:rPr>
              <w:t xml:space="preserve"> bactérien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537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31.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Plancher</w:t>
            </w:r>
            <w:r>
              <w:rPr>
                <w:spacing w:val="-4"/>
              </w:rPr>
              <w:t xml:space="preserve"> </w:t>
            </w:r>
            <w:r>
              <w:t xml:space="preserve">renforcé</w:t>
            </w:r>
            <w:r>
              <w:rPr>
                <w:spacing w:val="-6"/>
              </w:rPr>
              <w:t xml:space="preserve"> </w:t>
            </w:r>
            <w:r>
              <w:t xml:space="preserve">et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antidérapant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left="106"/>
              <w:rPr>
                <w:b/>
              </w:rPr>
            </w:pPr>
            <w:r>
              <w:rPr>
                <w:b/>
              </w:rPr>
              <w:t xml:space="preserve">Plancher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 xml:space="preserve">en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 xml:space="preserve">CP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 xml:space="preserve">Marine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 xml:space="preserve">double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 xml:space="preserve">stratifié,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 xml:space="preserve">renforcé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 xml:space="preserve">et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 xml:space="preserve">antidérapant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 xml:space="preserve">avec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  <w:spacing w:val="-2"/>
              </w:rPr>
              <w:t xml:space="preserve">seuil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pBdr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 xml:space="preserve">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en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 xml:space="preserve">aluminium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1173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32.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Meuble</w:t>
            </w:r>
            <w:r>
              <w:rPr>
                <w:spacing w:val="-3"/>
              </w:rPr>
              <w:t xml:space="preserve"> </w:t>
            </w:r>
            <w:r>
              <w:t xml:space="preserve">fixe</w:t>
            </w:r>
            <w:r>
              <w:rPr>
                <w:spacing w:val="-3"/>
              </w:rPr>
              <w:t xml:space="preserve"> </w:t>
            </w:r>
            <w:r>
              <w:t xml:space="preserve">avec</w:t>
            </w:r>
            <w:r>
              <w:rPr>
                <w:spacing w:val="-3"/>
              </w:rPr>
              <w:t xml:space="preserve"> </w:t>
            </w:r>
            <w:r>
              <w:t xml:space="preserve">tiroirs</w:t>
            </w:r>
            <w:r>
              <w:rPr>
                <w:spacing w:val="-4"/>
              </w:rPr>
              <w:t xml:space="preserve"> </w:t>
            </w:r>
            <w:r>
              <w:t xml:space="preserve">et</w:t>
            </w:r>
            <w:r>
              <w:rPr>
                <w:spacing w:val="-4"/>
              </w:rPr>
              <w:t xml:space="preserve"> </w:t>
            </w:r>
            <w:r>
              <w:t xml:space="preserve">rebord</w:t>
            </w:r>
            <w:r>
              <w:rPr>
                <w:spacing w:val="-4"/>
              </w:rPr>
              <w:t xml:space="preserve"> </w:t>
            </w:r>
            <w:r>
              <w:t xml:space="preserve">anti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 xml:space="preserve">chute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67" w:lineRule="exact"/>
              <w:ind w:left="106"/>
              <w:rPr>
                <w:b/>
              </w:rPr>
            </w:pPr>
            <w:r>
              <w:rPr>
                <w:b/>
              </w:rPr>
              <w:t xml:space="preserve">Bloc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meuble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contre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la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séparation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PVC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Expansée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comprenant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0"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4"/>
              </w:numPr>
              <w:pBdr/>
              <w:tabs>
                <w:tab w:val="left" w:leader="none" w:pos="928"/>
              </w:tabs>
              <w:spacing w:line="301" w:lineRule="exact"/>
              <w:ind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emplacement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libre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rangement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avec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arrêt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charge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4"/>
              </w:numPr>
              <w:pBdr/>
              <w:tabs>
                <w:tab w:val="left" w:leader="none" w:pos="928"/>
              </w:tabs>
              <w:spacing w:line="240" w:lineRule="auto"/>
              <w:ind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tiroirs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avec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loquet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verrouillage,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interchangeable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4"/>
              </w:numPr>
              <w:pBdr/>
              <w:tabs>
                <w:tab w:val="left" w:leader="none" w:pos="928"/>
              </w:tabs>
              <w:spacing w:before="1" w:line="283" w:lineRule="exact"/>
              <w:ind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plan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travail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avec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rebord</w:t>
            </w:r>
            <w:r>
              <w:rPr>
                <w:b/>
                <w:spacing w:val="-2"/>
              </w:rPr>
              <w:t xml:space="preserve"> antichute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561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33.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numPr>
                <w:ilvl w:val="0"/>
                <w:numId w:val="3"/>
              </w:numPr>
              <w:pBdr/>
              <w:tabs>
                <w:tab w:val="left" w:leader="none" w:pos="830"/>
              </w:tabs>
              <w:spacing w:line="280" w:lineRule="exact"/>
              <w:ind/>
              <w:rPr/>
            </w:pPr>
            <w:r>
              <w:t xml:space="preserve">Un</w:t>
            </w:r>
            <w:r>
              <w:rPr>
                <w:spacing w:val="-5"/>
              </w:rPr>
              <w:t xml:space="preserve"> </w:t>
            </w:r>
            <w:r>
              <w:t xml:space="preserve">brancard</w:t>
            </w:r>
            <w:r>
              <w:rPr>
                <w:spacing w:val="-5"/>
              </w:rPr>
              <w:t xml:space="preserve"> </w:t>
            </w:r>
            <w:r>
              <w:t xml:space="preserve">4</w:t>
            </w:r>
            <w:r>
              <w:rPr>
                <w:spacing w:val="-4"/>
              </w:rPr>
              <w:t xml:space="preserve"> </w:t>
            </w:r>
            <w:r>
              <w:t xml:space="preserve">roues</w:t>
            </w:r>
            <w:r>
              <w:rPr>
                <w:spacing w:val="-5"/>
              </w:rPr>
              <w:t xml:space="preserve"> </w:t>
            </w:r>
            <w:r>
              <w:t xml:space="preserve">avec</w:t>
            </w:r>
            <w:r>
              <w:rPr>
                <w:spacing w:val="-4"/>
              </w:rPr>
              <w:t xml:space="preserve"> </w:t>
            </w:r>
            <w:r>
              <w:t xml:space="preserve">barrières</w:t>
            </w:r>
            <w:r>
              <w:rPr>
                <w:spacing w:val="-5"/>
              </w:rPr>
              <w:t xml:space="preserve"> LAT</w:t>
            </w:r>
            <w:r/>
          </w:p>
          <w:p>
            <w:pPr>
              <w:pStyle w:val="972"/>
              <w:numPr>
                <w:ilvl w:val="0"/>
                <w:numId w:val="3"/>
              </w:numPr>
              <w:pBdr/>
              <w:tabs>
                <w:tab w:val="left" w:leader="none" w:pos="830"/>
              </w:tabs>
              <w:spacing w:line="261" w:lineRule="exact"/>
              <w:ind/>
              <w:rPr/>
            </w:pPr>
            <w:r>
              <w:t xml:space="preserve">Matelas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amovible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40" w:lineRule="auto"/>
              <w:ind w:left="106"/>
              <w:rPr>
                <w:b/>
              </w:rPr>
            </w:pPr>
            <w:r>
              <w:rPr>
                <w:b/>
              </w:rPr>
              <w:t xml:space="preserve">Brancard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SPENCER 506S 4 roues, + ancrage au plancher + barrière </w:t>
            </w:r>
            <w:r>
              <w:rPr>
                <w:b/>
              </w:rPr>
              <w:t xml:space="preserve">Lat</w:t>
            </w:r>
            <w:r>
              <w:rPr>
                <w:b/>
              </w:rPr>
              <w:t xml:space="preserve"> &amp; Pied Matelas orange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34.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Un</w:t>
            </w:r>
            <w:r>
              <w:rPr>
                <w:spacing w:val="-7"/>
              </w:rPr>
              <w:t xml:space="preserve"> </w:t>
            </w:r>
            <w:r>
              <w:t xml:space="preserve">support</w:t>
            </w:r>
            <w:r>
              <w:rPr>
                <w:spacing w:val="-3"/>
              </w:rPr>
              <w:t xml:space="preserve"> </w:t>
            </w:r>
            <w:r>
              <w:t xml:space="preserve">pour</w:t>
            </w:r>
            <w:r>
              <w:rPr>
                <w:spacing w:val="-3"/>
              </w:rPr>
              <w:t xml:space="preserve"> </w:t>
            </w:r>
            <w:r>
              <w:t xml:space="preserve">sérum</w:t>
            </w:r>
            <w:r>
              <w:rPr>
                <w:spacing w:val="-2"/>
              </w:rPr>
              <w:t xml:space="preserve"> </w:t>
            </w:r>
            <w:r>
              <w:t xml:space="preserve">bien</w:t>
            </w:r>
            <w:r>
              <w:rPr>
                <w:spacing w:val="-4"/>
              </w:rPr>
              <w:t xml:space="preserve"> fixé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Support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2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crochets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perfusion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au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pavillon,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coulissant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sur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rail </w:t>
            </w:r>
            <w:r>
              <w:rPr>
                <w:b/>
                <w:spacing w:val="-2"/>
              </w:rPr>
              <w:t xml:space="preserve">Aluminium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35.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Banc</w:t>
            </w:r>
            <w:r>
              <w:rPr>
                <w:spacing w:val="-3"/>
              </w:rPr>
              <w:t xml:space="preserve"> </w:t>
            </w:r>
            <w:r>
              <w:t xml:space="preserve">avec</w:t>
            </w:r>
            <w:r>
              <w:rPr>
                <w:spacing w:val="-2"/>
              </w:rPr>
              <w:t xml:space="preserve"> </w:t>
            </w:r>
            <w:r>
              <w:t xml:space="preserve">ceintures</w:t>
            </w:r>
            <w:r>
              <w:rPr>
                <w:spacing w:val="-5"/>
              </w:rPr>
              <w:t xml:space="preserve"> </w:t>
            </w:r>
            <w:r>
              <w:t xml:space="preserve">placé</w:t>
            </w:r>
            <w:r>
              <w:rPr>
                <w:spacing w:val="-3"/>
              </w:rPr>
              <w:t xml:space="preserve"> </w:t>
            </w:r>
            <w:r>
              <w:t xml:space="preserve">sur</w:t>
            </w:r>
            <w:r>
              <w:rPr>
                <w:spacing w:val="-3"/>
              </w:rPr>
              <w:t xml:space="preserve"> </w:t>
            </w:r>
            <w:r>
              <w:t xml:space="preserve">le</w:t>
            </w:r>
            <w:r>
              <w:rPr>
                <w:spacing w:val="-3"/>
              </w:rPr>
              <w:t xml:space="preserve"> </w:t>
            </w:r>
            <w:r>
              <w:t xml:space="preserve">côté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latéral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</w:rPr>
              <w:t xml:space="preserve">Banquette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latérale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places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avec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housse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orange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dossier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+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ceinture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 xml:space="preserve">d'origine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1392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36.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40" w:lineRule="auto"/>
              <w:ind w:right="95"/>
              <w:jc w:val="both"/>
              <w:rPr/>
            </w:pPr>
            <w:r>
              <w:t xml:space="preserve">Une bouteille d’oxygène de 10 L placée vers la tête du brancard, dotée d’un manodétendeur,</w:t>
            </w:r>
            <w:r>
              <w:rPr>
                <w:spacing w:val="-1"/>
              </w:rPr>
              <w:t xml:space="preserve"> </w:t>
            </w:r>
            <w:r>
              <w:t xml:space="preserve">d’un humidificateur</w:t>
            </w:r>
            <w:r>
              <w:rPr>
                <w:spacing w:val="-1"/>
              </w:rPr>
              <w:t xml:space="preserve"> </w:t>
            </w:r>
            <w:r>
              <w:t xml:space="preserve">et de deux</w:t>
            </w:r>
            <w:r>
              <w:rPr>
                <w:spacing w:val="-3"/>
              </w:rPr>
              <w:t xml:space="preserve"> </w:t>
            </w:r>
            <w:r>
              <w:t xml:space="preserve">masques (un pour</w:t>
            </w:r>
            <w:r>
              <w:rPr>
                <w:spacing w:val="-1"/>
              </w:rPr>
              <w:t xml:space="preserve"> </w:t>
            </w:r>
            <w:r>
              <w:t xml:space="preserve">adulte et un pour enfants)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left="106"/>
              <w:rPr>
                <w:b/>
              </w:rPr>
            </w:pPr>
            <w:r>
              <w:rPr>
                <w:b/>
              </w:rPr>
              <w:t xml:space="preserve">Support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O²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+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bouteille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équipements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comprenant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2"/>
              </w:numPr>
              <w:pBdr/>
              <w:tabs>
                <w:tab w:val="left" w:leader="none" w:pos="827"/>
              </w:tabs>
              <w:spacing w:line="240" w:lineRule="auto"/>
              <w:ind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bouteille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10L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(vide)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contre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cloison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dan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l'angle</w:t>
            </w:r>
            <w:r>
              <w:rPr>
                <w:b/>
                <w:spacing w:val="-5"/>
              </w:rPr>
              <w:t xml:space="preserve"> AVG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2"/>
              </w:numPr>
              <w:pBdr/>
              <w:tabs>
                <w:tab w:val="left" w:leader="none" w:pos="827"/>
              </w:tabs>
              <w:spacing w:line="240" w:lineRule="auto"/>
              <w:ind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Détendeur/</w:t>
            </w:r>
            <w:r>
              <w:rPr>
                <w:b/>
              </w:rPr>
              <w:t xml:space="preserve">Débilitre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et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humidificateur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2"/>
              </w:numPr>
              <w:pBdr/>
              <w:tabs>
                <w:tab w:val="left" w:leader="none" w:pos="827"/>
              </w:tabs>
              <w:spacing w:line="240" w:lineRule="auto"/>
              <w:ind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Masque</w:t>
            </w:r>
            <w:r>
              <w:rPr>
                <w:b/>
                <w:spacing w:val="-2"/>
              </w:rPr>
              <w:t xml:space="preserve"> Adulte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2"/>
              </w:numPr>
              <w:pBdr/>
              <w:tabs>
                <w:tab w:val="left" w:leader="none" w:pos="827"/>
              </w:tabs>
              <w:spacing w:line="261" w:lineRule="exact"/>
              <w:ind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Masque</w:t>
            </w:r>
            <w:r>
              <w:rPr>
                <w:b/>
                <w:spacing w:val="-2"/>
              </w:rPr>
              <w:t xml:space="preserve"> Enfant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37.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Un</w:t>
            </w:r>
            <w:r>
              <w:rPr>
                <w:spacing w:val="-4"/>
              </w:rPr>
              <w:t xml:space="preserve"> </w:t>
            </w:r>
            <w:r>
              <w:t xml:space="preserve">extincteur</w:t>
            </w:r>
            <w:r>
              <w:rPr>
                <w:spacing w:val="-4"/>
              </w:rPr>
              <w:t xml:space="preserve"> </w:t>
            </w:r>
            <w:r>
              <w:t xml:space="preserve">ayant</w:t>
            </w:r>
            <w:r>
              <w:rPr>
                <w:spacing w:val="-3"/>
              </w:rPr>
              <w:t xml:space="preserve"> </w:t>
            </w:r>
            <w:r>
              <w:t xml:space="preserve">une</w:t>
            </w:r>
            <w:r>
              <w:rPr>
                <w:spacing w:val="-4"/>
              </w:rPr>
              <w:t xml:space="preserve"> </w:t>
            </w:r>
            <w:r>
              <w:t xml:space="preserve">capacité</w:t>
            </w:r>
            <w:r>
              <w:rPr>
                <w:spacing w:val="-3"/>
              </w:rPr>
              <w:t xml:space="preserve"> </w:t>
            </w:r>
            <w:r>
              <w:t xml:space="preserve">d’au</w:t>
            </w:r>
            <w:r>
              <w:rPr>
                <w:spacing w:val="-5"/>
              </w:rPr>
              <w:t xml:space="preserve"> </w:t>
            </w:r>
            <w:r>
              <w:t xml:space="preserve">moins</w:t>
            </w:r>
            <w:r>
              <w:rPr>
                <w:spacing w:val="-4"/>
              </w:rPr>
              <w:t xml:space="preserve"> </w:t>
            </w:r>
            <w:r>
              <w:t xml:space="preserve">2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 xml:space="preserve">kg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</w:rPr>
              <w:t xml:space="preserve">Extincteur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2Kg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+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support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montant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 xml:space="preserve">ARG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gridSpan w:val="3"/>
            <w:shd w:val="clear" w:color="auto" w:fill="a6a6a6"/>
            <w:tcBorders/>
            <w:tcW w:w="14883" w:type="dxa"/>
            <w:textDirection w:val="lrTb"/>
            <w:noWrap w:val="false"/>
          </w:tcPr>
          <w:p>
            <w:pPr>
              <w:pStyle w:val="972"/>
              <w:pBdr/>
              <w:spacing/>
              <w:ind w:left="107"/>
              <w:rPr>
                <w:b/>
              </w:rPr>
            </w:pPr>
            <w:r>
              <w:rPr>
                <w:b/>
              </w:rPr>
              <w:t xml:space="preserve">Garantie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et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siglage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537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38.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L’entretien</w:t>
            </w:r>
            <w:r>
              <w:rPr>
                <w:spacing w:val="73"/>
              </w:rPr>
              <w:t xml:space="preserve"> </w:t>
            </w:r>
            <w:r>
              <w:t xml:space="preserve">du</w:t>
            </w:r>
            <w:r>
              <w:rPr>
                <w:spacing w:val="75"/>
              </w:rPr>
              <w:t xml:space="preserve"> </w:t>
            </w:r>
            <w:r>
              <w:t xml:space="preserve">véhicule,</w:t>
            </w:r>
            <w:r>
              <w:rPr>
                <w:spacing w:val="77"/>
              </w:rPr>
              <w:t xml:space="preserve"> </w:t>
            </w:r>
            <w:r>
              <w:t xml:space="preserve">spécifiquement</w:t>
            </w:r>
            <w:r>
              <w:rPr>
                <w:spacing w:val="76"/>
              </w:rPr>
              <w:t xml:space="preserve"> </w:t>
            </w:r>
            <w:r>
              <w:t xml:space="preserve">le</w:t>
            </w:r>
            <w:r>
              <w:rPr>
                <w:spacing w:val="74"/>
              </w:rPr>
              <w:t xml:space="preserve"> </w:t>
            </w:r>
            <w:r>
              <w:t xml:space="preserve">moteur</w:t>
            </w:r>
            <w:r>
              <w:rPr>
                <w:spacing w:val="76"/>
              </w:rPr>
              <w:t xml:space="preserve"> </w:t>
            </w:r>
            <w:r>
              <w:t xml:space="preserve">et</w:t>
            </w:r>
            <w:r>
              <w:rPr>
                <w:spacing w:val="76"/>
              </w:rPr>
              <w:t xml:space="preserve"> </w:t>
            </w:r>
            <w:r>
              <w:t xml:space="preserve">les</w:t>
            </w:r>
            <w:r>
              <w:rPr>
                <w:spacing w:val="77"/>
              </w:rPr>
              <w:t xml:space="preserve"> </w:t>
            </w:r>
            <w:r>
              <w:rPr>
                <w:spacing w:val="-2"/>
              </w:rPr>
              <w:t xml:space="preserve">équipements</w:t>
            </w:r>
            <w:r/>
          </w:p>
          <w:p>
            <w:pPr>
              <w:pStyle w:val="972"/>
              <w:pBdr/>
              <w:spacing w:line="249" w:lineRule="exact"/>
              <w:ind/>
              <w:rPr/>
            </w:pPr>
            <w:r>
              <w:t xml:space="preserve">annexés,</w:t>
            </w:r>
            <w:r>
              <w:rPr>
                <w:spacing w:val="-3"/>
              </w:rPr>
              <w:t xml:space="preserve"> </w:t>
            </w:r>
            <w:r>
              <w:t xml:space="preserve">doit</w:t>
            </w:r>
            <w:r>
              <w:rPr>
                <w:spacing w:val="-6"/>
              </w:rPr>
              <w:t xml:space="preserve"> </w:t>
            </w:r>
            <w:r>
              <w:t xml:space="preserve">être</w:t>
            </w:r>
            <w:r>
              <w:rPr>
                <w:spacing w:val="-4"/>
              </w:rPr>
              <w:t xml:space="preserve"> </w:t>
            </w:r>
            <w:r>
              <w:t xml:space="preserve">possible</w:t>
            </w:r>
            <w:r>
              <w:rPr>
                <w:spacing w:val="-6"/>
              </w:rPr>
              <w:t xml:space="preserve"> </w:t>
            </w:r>
            <w:r>
              <w:t xml:space="preserve">sans</w:t>
            </w:r>
            <w:r>
              <w:rPr>
                <w:spacing w:val="-4"/>
              </w:rPr>
              <w:t xml:space="preserve"> </w:t>
            </w:r>
            <w:r>
              <w:t xml:space="preserve">assistance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électronique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left="106"/>
              <w:rPr>
                <w:b/>
              </w:rPr>
            </w:pPr>
            <w:r>
              <w:rPr>
                <w:b/>
                <w:spacing w:val="-5"/>
              </w:rPr>
              <w:t xml:space="preserve">Oui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268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39.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/>
              <w:ind/>
              <w:rPr/>
            </w:pPr>
            <w:r>
              <w:t xml:space="preserve">Documents</w:t>
            </w:r>
            <w:r>
              <w:rPr>
                <w:spacing w:val="-5"/>
              </w:rPr>
              <w:t xml:space="preserve"> </w:t>
            </w:r>
            <w:r>
              <w:t xml:space="preserve">de</w:t>
            </w:r>
            <w:r>
              <w:rPr>
                <w:spacing w:val="-7"/>
              </w:rPr>
              <w:t xml:space="preserve"> </w:t>
            </w:r>
            <w:r>
              <w:t xml:space="preserve">bord</w:t>
            </w:r>
            <w:r>
              <w:rPr>
                <w:spacing w:val="-6"/>
              </w:rPr>
              <w:t xml:space="preserve"> </w:t>
            </w:r>
            <w:r>
              <w:t xml:space="preserve">(manuel</w:t>
            </w:r>
            <w:r>
              <w:rPr>
                <w:spacing w:val="-5"/>
              </w:rPr>
              <w:t xml:space="preserve"> </w:t>
            </w:r>
            <w:r>
              <w:t xml:space="preserve">d’instructions,</w:t>
            </w:r>
            <w:r>
              <w:rPr>
                <w:spacing w:val="-6"/>
              </w:rPr>
              <w:t xml:space="preserve"> </w:t>
            </w:r>
            <w:r>
              <w:t xml:space="preserve">carnet</w:t>
            </w:r>
            <w:r>
              <w:rPr>
                <w:spacing w:val="-5"/>
              </w:rPr>
              <w:t xml:space="preserve"> </w:t>
            </w:r>
            <w:r>
              <w:t xml:space="preserve">de</w:t>
            </w:r>
            <w:r>
              <w:rPr>
                <w:spacing w:val="-7"/>
              </w:rPr>
              <w:t xml:space="preserve"> </w:t>
            </w:r>
            <w:r>
              <w:t xml:space="preserve">garantie,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etc.)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/>
              <w:ind w:left="106"/>
              <w:rPr>
                <w:b/>
              </w:rPr>
            </w:pPr>
            <w:r>
              <w:rPr>
                <w:b/>
                <w:spacing w:val="-5"/>
              </w:rPr>
              <w:t xml:space="preserve">Oui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972"/>
        <w:pBdr/>
        <w:spacing/>
        <w:ind/>
        <w:rPr>
          <w:b/>
        </w:rPr>
        <w:sectPr>
          <w:footnotePr/>
          <w:endnotePr/>
          <w:type w:val="continuous"/>
          <w:pgSz w:h="11910" w:orient="landscape" w:w="16840"/>
          <w:pgMar w:top="1220" w:right="850" w:bottom="1200" w:left="850" w:header="0" w:footer="1000" w:gutter="0"/>
          <w:cols w:num="1" w:sep="0" w:space="720" w:equalWidth="1"/>
        </w:sect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Style w:val="968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091"/>
        <w:gridCol w:w="7230"/>
      </w:tblGrid>
      <w:tr>
        <w:trPr>
          <w:trHeight w:val="805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40.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Tous</w:t>
            </w:r>
            <w:r>
              <w:rPr>
                <w:spacing w:val="15"/>
              </w:rPr>
              <w:t xml:space="preserve"> </w:t>
            </w:r>
            <w:r>
              <w:t xml:space="preserve">les</w:t>
            </w:r>
            <w:r>
              <w:rPr>
                <w:spacing w:val="13"/>
              </w:rPr>
              <w:t xml:space="preserve"> </w:t>
            </w:r>
            <w:r>
              <w:t xml:space="preserve">équipements</w:t>
            </w:r>
            <w:r>
              <w:rPr>
                <w:spacing w:val="13"/>
              </w:rPr>
              <w:t xml:space="preserve"> </w:t>
            </w:r>
            <w:r>
              <w:t xml:space="preserve">requis</w:t>
            </w:r>
            <w:r>
              <w:rPr>
                <w:spacing w:val="16"/>
              </w:rPr>
              <w:t xml:space="preserve"> </w:t>
            </w:r>
            <w:r>
              <w:t xml:space="preserve">conformément</w:t>
            </w:r>
            <w:r>
              <w:rPr>
                <w:spacing w:val="13"/>
              </w:rPr>
              <w:t xml:space="preserve"> </w:t>
            </w:r>
            <w:r>
              <w:t xml:space="preserve">aux</w:t>
            </w:r>
            <w:r>
              <w:rPr>
                <w:spacing w:val="13"/>
              </w:rPr>
              <w:t xml:space="preserve"> </w:t>
            </w:r>
            <w:r>
              <w:t xml:space="preserve">règles</w:t>
            </w:r>
            <w:r>
              <w:rPr>
                <w:spacing w:val="15"/>
              </w:rPr>
              <w:t xml:space="preserve"> </w:t>
            </w:r>
            <w:r>
              <w:t xml:space="preserve">en</w:t>
            </w:r>
            <w:r>
              <w:rPr>
                <w:spacing w:val="13"/>
              </w:rPr>
              <w:t xml:space="preserve"> </w:t>
            </w:r>
            <w:r>
              <w:t xml:space="preserve">vigueur,</w:t>
            </w:r>
            <w:r>
              <w:rPr>
                <w:spacing w:val="12"/>
              </w:rPr>
              <w:t xml:space="preserve"> </w:t>
            </w:r>
            <w:r>
              <w:t xml:space="preserve">à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 xml:space="preserve">savoir</w:t>
            </w:r>
            <w:r/>
          </w:p>
          <w:p>
            <w:pPr>
              <w:pStyle w:val="972"/>
              <w:pBdr/>
              <w:spacing w:line="240" w:lineRule="auto"/>
              <w:ind/>
              <w:rPr/>
            </w:pPr>
            <w:r>
              <w:t xml:space="preserve">l’extincteur</w:t>
            </w:r>
            <w:r>
              <w:t xml:space="preserve">,</w:t>
            </w:r>
            <w:r>
              <w:rPr>
                <w:spacing w:val="29"/>
              </w:rPr>
              <w:t xml:space="preserve"> </w:t>
            </w:r>
            <w:r>
              <w:t xml:space="preserve">la</w:t>
            </w:r>
            <w:r>
              <w:rPr>
                <w:spacing w:val="29"/>
              </w:rPr>
              <w:t xml:space="preserve"> </w:t>
            </w:r>
            <w:r>
              <w:t xml:space="preserve">trousse</w:t>
            </w:r>
            <w:r>
              <w:rPr>
                <w:spacing w:val="30"/>
              </w:rPr>
              <w:t xml:space="preserve"> </w:t>
            </w:r>
            <w:r>
              <w:t xml:space="preserve">de</w:t>
            </w:r>
            <w:r>
              <w:rPr>
                <w:spacing w:val="30"/>
              </w:rPr>
              <w:t xml:space="preserve"> </w:t>
            </w:r>
            <w:r>
              <w:t xml:space="preserve">secours,</w:t>
            </w:r>
            <w:r>
              <w:rPr>
                <w:spacing w:val="31"/>
              </w:rPr>
              <w:t xml:space="preserve"> </w:t>
            </w:r>
            <w:r>
              <w:t xml:space="preserve">un</w:t>
            </w:r>
            <w:r>
              <w:rPr>
                <w:spacing w:val="29"/>
              </w:rPr>
              <w:t xml:space="preserve"> </w:t>
            </w:r>
            <w:r>
              <w:t xml:space="preserve">jeu</w:t>
            </w:r>
            <w:r>
              <w:rPr>
                <w:spacing w:val="32"/>
              </w:rPr>
              <w:t xml:space="preserve"> </w:t>
            </w:r>
            <w:r>
              <w:t xml:space="preserve">d’ampoules</w:t>
            </w:r>
            <w:r>
              <w:rPr>
                <w:spacing w:val="31"/>
              </w:rPr>
              <w:t xml:space="preserve"> </w:t>
            </w:r>
            <w:r>
              <w:t xml:space="preserve">de</w:t>
            </w:r>
            <w:r>
              <w:rPr>
                <w:spacing w:val="30"/>
              </w:rPr>
              <w:t xml:space="preserve"> </w:t>
            </w:r>
            <w:r>
              <w:t xml:space="preserve">réserve</w:t>
            </w:r>
            <w:r>
              <w:rPr>
                <w:spacing w:val="33"/>
              </w:rPr>
              <w:t xml:space="preserve"> </w:t>
            </w:r>
            <w:r>
              <w:t xml:space="preserve">(une</w:t>
            </w:r>
            <w:r>
              <w:rPr>
                <w:spacing w:val="30"/>
              </w:rPr>
              <w:t xml:space="preserve"> </w:t>
            </w:r>
            <w:r>
              <w:rPr>
                <w:spacing w:val="-5"/>
              </w:rPr>
              <w:t xml:space="preserve">de</w:t>
            </w:r>
            <w:r/>
          </w:p>
          <w:p>
            <w:pPr>
              <w:pStyle w:val="972"/>
              <w:pBdr/>
              <w:spacing w:line="249" w:lineRule="exact"/>
              <w:ind/>
              <w:rPr/>
            </w:pPr>
            <w:r>
              <w:t xml:space="preserve">chaque</w:t>
            </w:r>
            <w:r>
              <w:rPr>
                <w:spacing w:val="-4"/>
              </w:rPr>
              <w:t xml:space="preserve"> </w:t>
            </w:r>
            <w:r>
              <w:t xml:space="preserve">type)</w:t>
            </w:r>
            <w:r>
              <w:rPr>
                <w:spacing w:val="-3"/>
              </w:rPr>
              <w:t xml:space="preserve"> </w:t>
            </w:r>
            <w:r>
              <w:t xml:space="preserve">et</w:t>
            </w:r>
            <w:r>
              <w:rPr>
                <w:spacing w:val="-3"/>
              </w:rPr>
              <w:t xml:space="preserve"> </w:t>
            </w:r>
            <w:r>
              <w:t xml:space="preserve">des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fusibles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left="106"/>
              <w:rPr>
                <w:b/>
              </w:rPr>
            </w:pPr>
            <w:r>
              <w:rPr>
                <w:b/>
                <w:spacing w:val="-5"/>
              </w:rPr>
              <w:t xml:space="preserve">Oui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1344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41.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t xml:space="preserve">Le</w:t>
            </w:r>
            <w:r>
              <w:rPr>
                <w:spacing w:val="-4"/>
              </w:rPr>
              <w:t xml:space="preserve"> </w:t>
            </w:r>
            <w:r>
              <w:t xml:space="preserve">prix</w:t>
            </w:r>
            <w:r>
              <w:rPr>
                <w:spacing w:val="-6"/>
              </w:rPr>
              <w:t xml:space="preserve"> </w:t>
            </w:r>
            <w:r>
              <w:t xml:space="preserve">des</w:t>
            </w:r>
            <w:r>
              <w:rPr>
                <w:spacing w:val="-5"/>
              </w:rPr>
              <w:t xml:space="preserve"> </w:t>
            </w:r>
            <w:r>
              <w:t xml:space="preserve">véhicules</w:t>
            </w:r>
            <w:r>
              <w:rPr>
                <w:spacing w:val="-3"/>
              </w:rPr>
              <w:t xml:space="preserve"> </w:t>
            </w:r>
            <w:r>
              <w:t xml:space="preserve">doit</w:t>
            </w:r>
            <w:r>
              <w:rPr>
                <w:spacing w:val="-3"/>
              </w:rPr>
              <w:t xml:space="preserve"> </w:t>
            </w:r>
            <w:r>
              <w:t xml:space="preserve">en</w:t>
            </w:r>
            <w:r>
              <w:rPr>
                <w:spacing w:val="-4"/>
              </w:rPr>
              <w:t xml:space="preserve"> </w:t>
            </w:r>
            <w:r>
              <w:t xml:space="preserve">outre</w:t>
            </w:r>
            <w:r>
              <w:rPr>
                <w:spacing w:val="-5"/>
              </w:rPr>
              <w:t xml:space="preserve"> </w:t>
            </w:r>
            <w:r>
              <w:t xml:space="preserve">inclure</w:t>
            </w:r>
            <w:r>
              <w:rPr>
                <w:spacing w:val="-3"/>
              </w:rPr>
              <w:t xml:space="preserve"> </w:t>
            </w:r>
            <w:r>
              <w:t xml:space="preserve">les</w:t>
            </w:r>
            <w:r>
              <w:rPr>
                <w:spacing w:val="-3"/>
              </w:rPr>
              <w:t xml:space="preserve"> </w:t>
            </w:r>
            <w:r>
              <w:t xml:space="preserve">éléments</w:t>
            </w:r>
            <w:r>
              <w:rPr>
                <w:spacing w:val="-4"/>
              </w:rPr>
              <w:t xml:space="preserve"> </w:t>
            </w:r>
            <w:r>
              <w:t xml:space="preserve">suivants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 xml:space="preserve">:</w:t>
            </w:r>
            <w:r/>
          </w:p>
          <w:p>
            <w:pPr>
              <w:pStyle w:val="972"/>
              <w:pBdr/>
              <w:spacing w:line="240" w:lineRule="auto"/>
              <w:ind/>
              <w:rPr/>
            </w:pPr>
            <w:r>
              <w:t xml:space="preserve">-</w:t>
            </w:r>
            <w:r>
              <w:rPr>
                <w:spacing w:val="37"/>
              </w:rPr>
              <w:t xml:space="preserve"> </w:t>
            </w:r>
            <w:r>
              <w:t xml:space="preserve">Garantie</w:t>
            </w:r>
            <w:r>
              <w:rPr>
                <w:spacing w:val="37"/>
              </w:rPr>
              <w:t xml:space="preserve"> </w:t>
            </w:r>
            <w:r>
              <w:t xml:space="preserve">minimum</w:t>
            </w:r>
            <w:r>
              <w:rPr>
                <w:spacing w:val="37"/>
              </w:rPr>
              <w:t xml:space="preserve"> </w:t>
            </w:r>
            <w:r>
              <w:t xml:space="preserve">de</w:t>
            </w:r>
            <w:r>
              <w:rPr>
                <w:spacing w:val="37"/>
              </w:rPr>
              <w:t xml:space="preserve"> </w:t>
            </w:r>
            <w:r>
              <w:t xml:space="preserve">20.000</w:t>
            </w:r>
            <w:r>
              <w:rPr>
                <w:spacing w:val="37"/>
              </w:rPr>
              <w:t xml:space="preserve"> </w:t>
            </w:r>
            <w:r>
              <w:t xml:space="preserve">km</w:t>
            </w:r>
            <w:r>
              <w:rPr>
                <w:spacing w:val="35"/>
              </w:rPr>
              <w:t xml:space="preserve"> </w:t>
            </w:r>
            <w:r>
              <w:t xml:space="preserve">ou</w:t>
            </w:r>
            <w:r>
              <w:rPr>
                <w:spacing w:val="36"/>
              </w:rPr>
              <w:t xml:space="preserve"> </w:t>
            </w:r>
            <w:r>
              <w:t xml:space="preserve">de</w:t>
            </w:r>
            <w:r>
              <w:rPr>
                <w:spacing w:val="37"/>
              </w:rPr>
              <w:t xml:space="preserve"> </w:t>
            </w:r>
            <w:r>
              <w:t xml:space="preserve">1</w:t>
            </w:r>
            <w:r>
              <w:rPr>
                <w:spacing w:val="37"/>
              </w:rPr>
              <w:t xml:space="preserve"> </w:t>
            </w:r>
            <w:r>
              <w:t xml:space="preserve">an,</w:t>
            </w:r>
            <w:r>
              <w:rPr>
                <w:spacing w:val="37"/>
              </w:rPr>
              <w:t xml:space="preserve"> </w:t>
            </w:r>
            <w:r>
              <w:t xml:space="preserve">à</w:t>
            </w:r>
            <w:r>
              <w:rPr>
                <w:spacing w:val="40"/>
              </w:rPr>
              <w:t xml:space="preserve"> </w:t>
            </w:r>
            <w:r>
              <w:t xml:space="preserve">compter</w:t>
            </w:r>
            <w:r>
              <w:rPr>
                <w:spacing w:val="36"/>
              </w:rPr>
              <w:t xml:space="preserve"> </w:t>
            </w:r>
            <w:r>
              <w:t xml:space="preserve">de</w:t>
            </w:r>
            <w:r>
              <w:rPr>
                <w:spacing w:val="37"/>
              </w:rPr>
              <w:t xml:space="preserve"> </w:t>
            </w:r>
            <w:r>
              <w:t xml:space="preserve">la</w:t>
            </w:r>
            <w:r>
              <w:rPr>
                <w:spacing w:val="36"/>
              </w:rPr>
              <w:t xml:space="preserve"> </w:t>
            </w:r>
            <w:r>
              <w:t xml:space="preserve">date</w:t>
            </w:r>
            <w:r>
              <w:rPr>
                <w:spacing w:val="37"/>
              </w:rPr>
              <w:t xml:space="preserve"> </w:t>
            </w:r>
            <w:r>
              <w:t xml:space="preserve">de livraison. A inclure les termes de la garantie</w:t>
            </w:r>
            <w:r/>
          </w:p>
          <w:p>
            <w:pPr>
              <w:pStyle w:val="972"/>
              <w:pBdr/>
              <w:spacing w:line="240" w:lineRule="auto"/>
              <w:ind/>
              <w:rPr/>
            </w:pPr>
            <w:r>
              <w:t xml:space="preserve">Cette</w:t>
            </w:r>
            <w:r>
              <w:rPr>
                <w:spacing w:val="37"/>
              </w:rPr>
              <w:t xml:space="preserve"> </w:t>
            </w:r>
            <w:r>
              <w:t xml:space="preserve">garantie</w:t>
            </w:r>
            <w:r>
              <w:rPr>
                <w:spacing w:val="36"/>
              </w:rPr>
              <w:t xml:space="preserve"> </w:t>
            </w:r>
            <w:r>
              <w:t xml:space="preserve">est</w:t>
            </w:r>
            <w:r>
              <w:rPr>
                <w:spacing w:val="36"/>
              </w:rPr>
              <w:t xml:space="preserve"> </w:t>
            </w:r>
            <w:r>
              <w:t xml:space="preserve">à</w:t>
            </w:r>
            <w:r>
              <w:rPr>
                <w:spacing w:val="38"/>
              </w:rPr>
              <w:t xml:space="preserve"> </w:t>
            </w:r>
            <w:r>
              <w:t xml:space="preserve">donner</w:t>
            </w:r>
            <w:r>
              <w:rPr>
                <w:spacing w:val="38"/>
              </w:rPr>
              <w:t xml:space="preserve"> </w:t>
            </w:r>
            <w:r>
              <w:t xml:space="preserve">par</w:t>
            </w:r>
            <w:r>
              <w:rPr>
                <w:spacing w:val="37"/>
              </w:rPr>
              <w:t xml:space="preserve"> </w:t>
            </w:r>
            <w:r>
              <w:t xml:space="preserve">le</w:t>
            </w:r>
            <w:r>
              <w:rPr>
                <w:spacing w:val="37"/>
              </w:rPr>
              <w:t xml:space="preserve"> </w:t>
            </w:r>
            <w:r>
              <w:t xml:space="preserve">constructeur</w:t>
            </w:r>
            <w:r>
              <w:rPr>
                <w:spacing w:val="38"/>
              </w:rPr>
              <w:t xml:space="preserve"> </w:t>
            </w:r>
            <w:r>
              <w:t xml:space="preserve">ou</w:t>
            </w:r>
            <w:r>
              <w:rPr>
                <w:spacing w:val="35"/>
              </w:rPr>
              <w:t xml:space="preserve"> </w:t>
            </w:r>
            <w:r>
              <w:t xml:space="preserve">par</w:t>
            </w:r>
            <w:r>
              <w:rPr>
                <w:spacing w:val="38"/>
              </w:rPr>
              <w:t xml:space="preserve"> </w:t>
            </w:r>
            <w:r>
              <w:t xml:space="preserve">le</w:t>
            </w:r>
            <w:r>
              <w:rPr>
                <w:spacing w:val="38"/>
              </w:rPr>
              <w:t xml:space="preserve"> </w:t>
            </w:r>
            <w:r>
              <w:t xml:space="preserve">fournisseur</w:t>
            </w:r>
            <w:r>
              <w:rPr>
                <w:spacing w:val="37"/>
              </w:rPr>
              <w:t xml:space="preserve"> </w:t>
            </w:r>
            <w:r>
              <w:rPr>
                <w:spacing w:val="-5"/>
              </w:rPr>
              <w:t xml:space="preserve">du</w:t>
            </w:r>
            <w:r/>
          </w:p>
          <w:p>
            <w:pPr>
              <w:pStyle w:val="972"/>
              <w:pBdr/>
              <w:spacing w:before="1" w:line="249" w:lineRule="exact"/>
              <w:ind/>
              <w:rPr/>
            </w:pPr>
            <w:r>
              <w:rPr>
                <w:spacing w:val="-2"/>
              </w:rPr>
              <w:t xml:space="preserve">véhicule.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pBdr/>
              <w:spacing w:line="240" w:lineRule="auto"/>
              <w:ind w:right="1482" w:left="106"/>
              <w:rPr>
                <w:b/>
              </w:rPr>
            </w:pPr>
            <w:r>
              <w:rPr>
                <w:b/>
              </w:rPr>
              <w:t xml:space="preserve">Garantie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ans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ou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100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000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km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au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1</w:t>
            </w:r>
            <w:r>
              <w:rPr>
                <w:b/>
                <w:vertAlign w:val="superscript"/>
              </w:rPr>
              <w:t xml:space="preserve">er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des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termes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échus Garantie activée par PDI auprès de CMDA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trHeight w:val="1379"/>
        </w:trPr>
        <w:tc>
          <w:tcPr>
            <w:tcBorders/>
            <w:tcW w:w="562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42.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7091" w:type="dxa"/>
            <w:textDirection w:val="lrTb"/>
            <w:noWrap w:val="false"/>
          </w:tcPr>
          <w:p>
            <w:pPr>
              <w:pStyle w:val="972"/>
              <w:pBdr/>
              <w:spacing w:line="268" w:lineRule="exact"/>
              <w:ind/>
              <w:rPr/>
            </w:pPr>
            <w:r>
              <w:rPr>
                <w:b/>
              </w:rPr>
              <w:t xml:space="preserve">Siglage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:</w:t>
            </w:r>
            <w:r>
              <w:rPr>
                <w:b/>
                <w:spacing w:val="6"/>
              </w:rPr>
              <w:t xml:space="preserve"> </w:t>
            </w:r>
            <w:r>
              <w:t xml:space="preserve">Le</w:t>
            </w:r>
            <w:r>
              <w:rPr>
                <w:spacing w:val="4"/>
              </w:rPr>
              <w:t xml:space="preserve"> </w:t>
            </w:r>
            <w:r>
              <w:t xml:space="preserve">maitre</w:t>
            </w:r>
            <w:r>
              <w:rPr>
                <w:spacing w:val="8"/>
              </w:rPr>
              <w:t xml:space="preserve"> </w:t>
            </w:r>
            <w:r>
              <w:t xml:space="preserve">d’ouvrage</w:t>
            </w:r>
            <w:r>
              <w:rPr>
                <w:spacing w:val="7"/>
              </w:rPr>
              <w:t xml:space="preserve"> </w:t>
            </w:r>
            <w:r>
              <w:t xml:space="preserve">communiquera</w:t>
            </w:r>
            <w:r>
              <w:rPr>
                <w:spacing w:val="6"/>
              </w:rPr>
              <w:t xml:space="preserve"> </w:t>
            </w:r>
            <w:r>
              <w:t xml:space="preserve">à</w:t>
            </w:r>
            <w:r>
              <w:rPr>
                <w:spacing w:val="4"/>
              </w:rPr>
              <w:t xml:space="preserve"> </w:t>
            </w:r>
            <w:r>
              <w:t xml:space="preserve">l’entreprise</w:t>
            </w:r>
            <w:r>
              <w:rPr>
                <w:spacing w:val="7"/>
              </w:rPr>
              <w:t xml:space="preserve"> </w:t>
            </w:r>
            <w:r>
              <w:t xml:space="preserve">les</w:t>
            </w:r>
            <w:r>
              <w:rPr>
                <w:spacing w:val="7"/>
              </w:rPr>
              <w:t xml:space="preserve"> </w:t>
            </w:r>
            <w:r>
              <w:t xml:space="preserve">inscriptions</w:t>
            </w:r>
            <w:r>
              <w:rPr>
                <w:spacing w:val="5"/>
              </w:rPr>
              <w:t xml:space="preserve"> </w:t>
            </w:r>
            <w:r>
              <w:rPr>
                <w:spacing w:val="-10"/>
              </w:rPr>
              <w:t xml:space="preserve">à</w:t>
            </w:r>
            <w:r/>
          </w:p>
          <w:p>
            <w:pPr>
              <w:pStyle w:val="972"/>
              <w:pBdr/>
              <w:spacing w:line="240" w:lineRule="auto"/>
              <w:ind/>
              <w:rPr/>
            </w:pPr>
            <w:r>
              <w:t xml:space="preserve">mettre</w:t>
            </w:r>
            <w:r>
              <w:rPr>
                <w:spacing w:val="-3"/>
              </w:rPr>
              <w:t xml:space="preserve"> </w:t>
            </w:r>
            <w:r>
              <w:t xml:space="preserve">sur</w:t>
            </w:r>
            <w:r>
              <w:rPr>
                <w:spacing w:val="-2"/>
              </w:rPr>
              <w:t xml:space="preserve"> </w:t>
            </w:r>
            <w:r>
              <w:t xml:space="preserve">le</w:t>
            </w:r>
            <w:r>
              <w:rPr>
                <w:spacing w:val="-2"/>
              </w:rPr>
              <w:t xml:space="preserve"> véhicule.</w:t>
            </w:r>
            <w:r/>
          </w:p>
        </w:tc>
        <w:tc>
          <w:tcPr>
            <w:tcBorders/>
            <w:tcW w:w="7230" w:type="dxa"/>
            <w:textDirection w:val="lrTb"/>
            <w:noWrap w:val="false"/>
          </w:tcPr>
          <w:p>
            <w:pPr>
              <w:pStyle w:val="972"/>
              <w:numPr>
                <w:ilvl w:val="0"/>
                <w:numId w:val="1"/>
              </w:numPr>
              <w:pBdr/>
              <w:tabs>
                <w:tab w:val="left" w:leader="none" w:pos="827"/>
              </w:tabs>
              <w:spacing w:line="280" w:lineRule="exact"/>
              <w:ind/>
              <w:rPr>
                <w:b/>
              </w:rPr>
            </w:pPr>
            <w:r>
              <w:rPr>
                <w:b/>
              </w:rPr>
              <w:t xml:space="preserve">Film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Dépolis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sur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vitres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cellule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sanitaire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1"/>
                <w:numId w:val="1"/>
              </w:numPr>
              <w:pBdr/>
              <w:tabs>
                <w:tab w:val="left" w:leader="none" w:pos="1546"/>
              </w:tabs>
              <w:spacing w:line="272" w:lineRule="exact"/>
              <w:ind w:hanging="359" w:left="1546"/>
              <w:rPr>
                <w:b/>
              </w:rPr>
            </w:pPr>
            <w:r>
              <w:rPr>
                <w:b/>
              </w:rPr>
              <w:t xml:space="preserve">2/3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sur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vitre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 xml:space="preserve">LAT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1"/>
                <w:numId w:val="1"/>
              </w:numPr>
              <w:pBdr/>
              <w:tabs>
                <w:tab w:val="left" w:leader="none" w:pos="1546"/>
              </w:tabs>
              <w:spacing w:line="269" w:lineRule="exact"/>
              <w:ind w:hanging="359" w:left="1546"/>
              <w:rPr>
                <w:b/>
              </w:rPr>
            </w:pPr>
            <w:r>
              <w:rPr>
                <w:b/>
              </w:rPr>
              <w:t xml:space="preserve">1/2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sur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vitre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 xml:space="preserve">AR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1"/>
              </w:numPr>
              <w:pBdr/>
              <w:tabs>
                <w:tab w:val="left" w:leader="none" w:pos="827"/>
              </w:tabs>
              <w:spacing w:line="276" w:lineRule="exact"/>
              <w:ind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croix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rouges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sur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Capot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portes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Av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+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porte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 xml:space="preserve">Ar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numPr>
                <w:ilvl w:val="0"/>
                <w:numId w:val="1"/>
              </w:numPr>
              <w:pBdr/>
              <w:tabs>
                <w:tab w:val="left" w:leader="none" w:pos="827"/>
              </w:tabs>
              <w:spacing w:line="263" w:lineRule="exact"/>
              <w:ind/>
              <w:rPr>
                <w:b/>
              </w:rPr>
            </w:pPr>
            <w:r>
              <w:rPr>
                <w:b/>
              </w:rPr>
              <w:t xml:space="preserve">Marquage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"AMBULANCE"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sur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Capot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AV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couleur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 xml:space="preserve">rouge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Bdr/>
        <w:spacing/>
        <w:ind/>
        <w:rPr/>
      </w:pPr>
      <w:r/>
      <w:r/>
    </w:p>
    <w:sectPr>
      <w:footnotePr/>
      <w:endnotePr/>
      <w:type w:val="continuous"/>
      <w:pgSz w:h="11910" w:orient="landscape" w:w="16840"/>
      <w:pgMar w:top="1220" w:right="850" w:bottom="1200" w:left="850" w:header="0" w:footer="1000" w:gutter="0"/>
      <w:cols w:num="1" w:sep="0" w:space="720" w:equalWidth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Roxane MICHEL" w:date="2025-10-03T18:02:00Z" w:initials="RM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J’ai repris exactement les mêmes exigences que sur un autre projet, vérifier si ça correspond bien aux critères de l’ambulance qui est déjà « achetée »</w:t>
      </w:r>
    </w:p>
  </w:comment>
  <w:comment w:id="1" w:author="Roxane MICHEL" w:date="2025-10-03T18:01:00Z" w:initials="RM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Voir si ce paragraphe est pertinent / adapté à notre cas</w:t>
      </w:r>
    </w:p>
  </w:comment>
  <w:comment w:id="0" w:author="Roxane MICHEL" w:date="2025-10-03T18:00:00Z" w:initials="RM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Voir si ces critères conviennent, sinon à modifier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668CF9C"/>
  <w16cid:commentId w16cid:paraId="00000002" w16cid:durableId="754146A0"/>
  <w16cid:commentId w16cid:paraId="00000003" w16cid:durableId="6A0036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Sitka Display">
    <w:panose1 w:val="02020702060506020403"/>
  </w:font>
  <w:font w:name="Times New Roman">
    <w:panose1 w:val="02020603050405020304"/>
  </w:font>
  <w:font w:name="Segoe UI">
    <w:panose1 w:val="020B050204050402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pBdr/>
      <w:spacing w:line="14" w:lineRule="auto"/>
      <w:ind w:left="0"/>
      <w:rPr>
        <w:sz w:val="20"/>
      </w:rPr>
    </w:pPr>
    <w:r>
      <w:rPr>
        <w:sz w:val="20"/>
        <w:lang w:eastAsia="fr-F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292416" behindDoc="1" locked="0" layoutInCell="1" allowOverlap="1">
              <wp:simplePos x="0" y="0"/>
              <wp:positionH relativeFrom="page">
                <wp:posOffset>3842892</wp:posOffset>
              </wp:positionH>
              <wp:positionV relativeFrom="page">
                <wp:posOffset>9917379</wp:posOffset>
              </wp:positionV>
              <wp:extent cx="16002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Bdr/>
                            <w:spacing w:line="245" w:lineRule="exact"/>
                            <w:ind w:left="60"/>
                            <w:rPr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 xml:space="preserve"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487292416;o:allowoverlap:true;o:allowincell:true;mso-position-horizontal-relative:page;margin-left:302.59pt;mso-position-horizontal:absolute;mso-position-vertical-relative:page;margin-top:780.90pt;mso-position-vertical:absolute;width:12.60pt;height:13.0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Bdr/>
                      <w:spacing w:line="245" w:lineRule="exact"/>
                      <w:ind w:left="60"/>
                      <w:rPr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 xml:space="preserve">1</w:t>
                    </w:r>
                    <w:r>
                      <w:rPr>
                        <w:spacing w:val="-10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pBdr/>
      <w:spacing w:line="14" w:lineRule="auto"/>
      <w:ind w:left="0"/>
      <w:rPr>
        <w:sz w:val="20"/>
      </w:rPr>
    </w:pPr>
    <w:r>
      <w:rPr>
        <w:sz w:val="20"/>
        <w:lang w:eastAsia="fr-F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292928" behindDoc="1" locked="0" layoutInCell="1" allowOverlap="1">
              <wp:simplePos x="0" y="0"/>
              <wp:positionH relativeFrom="page">
                <wp:posOffset>5138039</wp:posOffset>
              </wp:positionH>
              <wp:positionV relativeFrom="page">
                <wp:posOffset>6785864</wp:posOffset>
              </wp:positionV>
              <wp:extent cx="160020" cy="165735"/>
              <wp:effectExtent l="0" t="0" r="0" b="0"/>
              <wp:wrapNone/>
              <wp:docPr id="2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Bdr/>
                            <w:spacing w:line="245" w:lineRule="exact"/>
                            <w:ind w:left="60"/>
                            <w:rPr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 xml:space="preserve">6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487292928;o:allowoverlap:true;o:allowincell:true;mso-position-horizontal-relative:page;margin-left:404.57pt;mso-position-horizontal:absolute;mso-position-vertical-relative:page;margin-top:534.32pt;mso-position-vertical:absolute;width:12.60pt;height:13.0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Bdr/>
                      <w:spacing w:line="245" w:lineRule="exact"/>
                      <w:ind w:left="60"/>
                      <w:rPr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 xml:space="preserve">6</w:t>
                    </w:r>
                    <w:r>
                      <w:rPr>
                        <w:spacing w:val="-10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-"/>
      <w:numFmt w:val="bullet"/>
      <w:pPr>
        <w:pBdr/>
        <w:spacing/>
        <w:ind w:hanging="360" w:left="93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6"/>
        <w:szCs w:val="26"/>
        <w:lang w:val="fr-FR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554"/>
      </w:pPr>
      <w:rPr>
        <w:rFonts w:hint="default"/>
        <w:lang w:val="fr-FR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360" w:left="2168"/>
      </w:pPr>
      <w:rPr>
        <w:rFonts w:hint="default"/>
        <w:lang w:val="fr-FR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360" w:left="2782"/>
      </w:pPr>
      <w:rPr>
        <w:rFonts w:hint="default"/>
        <w:lang w:val="fr-FR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360" w:left="3396"/>
      </w:pPr>
      <w:rPr>
        <w:rFonts w:hint="default"/>
        <w:lang w:val="fr-FR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360" w:left="4010"/>
      </w:pPr>
      <w:rPr>
        <w:rFonts w:hint="default"/>
        <w:lang w:val="fr-FR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360" w:left="4624"/>
      </w:pPr>
      <w:rPr>
        <w:rFonts w:hint="default"/>
        <w:lang w:val="fr-FR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360" w:left="5238"/>
      </w:pPr>
      <w:rPr>
        <w:rFonts w:hint="default"/>
        <w:lang w:val="fr-FR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360" w:left="5852"/>
      </w:pPr>
      <w:rPr>
        <w:rFonts w:hint="default"/>
        <w:lang w:val="fr-FR" w:eastAsia="en-US" w:bidi="ar-SA"/>
      </w:rPr>
      <w:start w:val="0"/>
      <w:suff w:val="tab"/>
    </w:lvl>
  </w:abstractNum>
  <w:abstractNum w:abstractNumId="1">
    <w:lvl w:ilvl="0">
      <w:isLgl w:val="false"/>
      <w:lvlJc w:val="left"/>
      <w:lvlText w:val="-"/>
      <w:numFmt w:val="bullet"/>
      <w:pPr>
        <w:pBdr/>
        <w:spacing/>
        <w:ind w:hanging="360" w:left="92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6"/>
        <w:szCs w:val="26"/>
        <w:lang w:val="fr-FR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550"/>
      </w:pPr>
      <w:rPr>
        <w:rFonts w:hint="default"/>
        <w:lang w:val="fr-FR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360" w:left="2180"/>
      </w:pPr>
      <w:rPr>
        <w:rFonts w:hint="default"/>
        <w:lang w:val="fr-FR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360" w:left="2810"/>
      </w:pPr>
      <w:rPr>
        <w:rFonts w:hint="default"/>
        <w:lang w:val="fr-FR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360" w:left="3440"/>
      </w:pPr>
      <w:rPr>
        <w:rFonts w:hint="default"/>
        <w:lang w:val="fr-FR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360" w:left="4070"/>
      </w:pPr>
      <w:rPr>
        <w:rFonts w:hint="default"/>
        <w:lang w:val="fr-FR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360" w:left="4700"/>
      </w:pPr>
      <w:rPr>
        <w:rFonts w:hint="default"/>
        <w:lang w:val="fr-FR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360" w:left="5330"/>
      </w:pPr>
      <w:rPr>
        <w:rFonts w:hint="default"/>
        <w:lang w:val="fr-FR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360" w:left="5960"/>
      </w:pPr>
      <w:rPr>
        <w:rFonts w:hint="default"/>
        <w:lang w:val="fr-FR" w:eastAsia="en-US" w:bidi="ar-SA"/>
      </w:rPr>
      <w:start w:val="0"/>
      <w:suff w:val="tab"/>
    </w:lvl>
  </w:abstractNum>
  <w:abstractNum w:abstractNumId="2">
    <w:lvl w:ilvl="0">
      <w:isLgl w:val="false"/>
      <w:lvlJc w:val="left"/>
      <w:lvlText w:val="-"/>
      <w:numFmt w:val="bullet"/>
      <w:pPr>
        <w:pBdr/>
        <w:spacing/>
        <w:ind w:hanging="360" w:left="827"/>
      </w:pPr>
      <w:rPr>
        <w:rFonts w:hint="default" w:ascii="Sitka Display" w:hAnsi="Sitka Display" w:eastAsia="Sitka Display" w:cs="Sitka Display"/>
        <w:b w:val="0"/>
        <w:bCs w:val="0"/>
        <w:i w:val="0"/>
        <w:iCs w:val="0"/>
        <w:spacing w:val="0"/>
        <w:sz w:val="22"/>
        <w:szCs w:val="22"/>
        <w:lang w:val="fr-FR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60"/>
      </w:pPr>
      <w:rPr>
        <w:rFonts w:hint="default"/>
        <w:lang w:val="fr-FR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360" w:left="2100"/>
      </w:pPr>
      <w:rPr>
        <w:rFonts w:hint="default"/>
        <w:lang w:val="fr-FR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360" w:left="2740"/>
      </w:pPr>
      <w:rPr>
        <w:rFonts w:hint="default"/>
        <w:lang w:val="fr-FR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360" w:left="3380"/>
      </w:pPr>
      <w:rPr>
        <w:rFonts w:hint="default"/>
        <w:lang w:val="fr-FR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360" w:left="4020"/>
      </w:pPr>
      <w:rPr>
        <w:rFonts w:hint="default"/>
        <w:lang w:val="fr-FR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360" w:left="4660"/>
      </w:pPr>
      <w:rPr>
        <w:rFonts w:hint="default"/>
        <w:lang w:val="fr-FR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360" w:left="5300"/>
      </w:pPr>
      <w:rPr>
        <w:rFonts w:hint="default"/>
        <w:lang w:val="fr-FR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360" w:left="5940"/>
      </w:pPr>
      <w:rPr>
        <w:rFonts w:hint="default"/>
        <w:lang w:val="fr-FR" w:eastAsia="en-US" w:bidi="ar-SA"/>
      </w:rPr>
      <w:start w:val="0"/>
      <w:suff w:val="tab"/>
    </w:lvl>
  </w:abstractNum>
  <w:abstractNum w:abstractNumId="3">
    <w:lvl w:ilvl="0">
      <w:isLgl w:val="false"/>
      <w:lvlJc w:val="left"/>
      <w:lvlText w:val="-"/>
      <w:numFmt w:val="bullet"/>
      <w:pPr>
        <w:pBdr/>
        <w:spacing/>
        <w:ind w:hanging="360" w:left="92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6"/>
        <w:szCs w:val="26"/>
        <w:lang w:val="fr-FR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550"/>
      </w:pPr>
      <w:rPr>
        <w:rFonts w:hint="default"/>
        <w:lang w:val="fr-FR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360" w:left="2180"/>
      </w:pPr>
      <w:rPr>
        <w:rFonts w:hint="default"/>
        <w:lang w:val="fr-FR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360" w:left="2810"/>
      </w:pPr>
      <w:rPr>
        <w:rFonts w:hint="default"/>
        <w:lang w:val="fr-FR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360" w:left="3440"/>
      </w:pPr>
      <w:rPr>
        <w:rFonts w:hint="default"/>
        <w:lang w:val="fr-FR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360" w:left="4070"/>
      </w:pPr>
      <w:rPr>
        <w:rFonts w:hint="default"/>
        <w:lang w:val="fr-FR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360" w:left="4700"/>
      </w:pPr>
      <w:rPr>
        <w:rFonts w:hint="default"/>
        <w:lang w:val="fr-FR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360" w:left="5330"/>
      </w:pPr>
      <w:rPr>
        <w:rFonts w:hint="default"/>
        <w:lang w:val="fr-FR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360" w:left="5960"/>
      </w:pPr>
      <w:rPr>
        <w:rFonts w:hint="default"/>
        <w:lang w:val="fr-FR" w:eastAsia="en-US" w:bidi="ar-SA"/>
      </w:rPr>
      <w:start w:val="0"/>
      <w:suff w:val="tab"/>
    </w:lvl>
  </w:abstractNum>
  <w:abstractNum w:abstractNumId="4">
    <w:lvl w:ilvl="0">
      <w:isLgl w:val="false"/>
      <w:lvlJc w:val="left"/>
      <w:lvlText w:val="-"/>
      <w:numFmt w:val="bullet"/>
      <w:pPr>
        <w:pBdr/>
        <w:spacing/>
        <w:ind w:hanging="360" w:left="830"/>
      </w:pPr>
      <w:rPr>
        <w:rFonts w:hint="default" w:ascii="Sitka Display" w:hAnsi="Sitka Display" w:eastAsia="Sitka Display" w:cs="Sitka Display"/>
        <w:b w:val="0"/>
        <w:bCs w:val="0"/>
        <w:i w:val="0"/>
        <w:iCs w:val="0"/>
        <w:spacing w:val="0"/>
        <w:sz w:val="22"/>
        <w:szCs w:val="22"/>
        <w:lang w:val="fr-FR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64"/>
      </w:pPr>
      <w:rPr>
        <w:rFonts w:hint="default"/>
        <w:lang w:val="fr-FR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360" w:left="2088"/>
      </w:pPr>
      <w:rPr>
        <w:rFonts w:hint="default"/>
        <w:lang w:val="fr-FR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360" w:left="2712"/>
      </w:pPr>
      <w:rPr>
        <w:rFonts w:hint="default"/>
        <w:lang w:val="fr-FR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360" w:left="3336"/>
      </w:pPr>
      <w:rPr>
        <w:rFonts w:hint="default"/>
        <w:lang w:val="fr-FR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360" w:left="3960"/>
      </w:pPr>
      <w:rPr>
        <w:rFonts w:hint="default"/>
        <w:lang w:val="fr-FR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360" w:left="4584"/>
      </w:pPr>
      <w:rPr>
        <w:rFonts w:hint="default"/>
        <w:lang w:val="fr-FR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360" w:left="5208"/>
      </w:pPr>
      <w:rPr>
        <w:rFonts w:hint="default"/>
        <w:lang w:val="fr-FR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360" w:left="5832"/>
      </w:pPr>
      <w:rPr>
        <w:rFonts w:hint="default"/>
        <w:lang w:val="fr-FR" w:eastAsia="en-US" w:bidi="ar-SA"/>
      </w:rPr>
      <w:start w:val="0"/>
      <w:suff w:val="tab"/>
    </w:lvl>
  </w:abstractNum>
  <w:abstractNum w:abstractNumId="5">
    <w:lvl w:ilvl="0">
      <w:isLgl w:val="false"/>
      <w:lvlJc w:val="left"/>
      <w:lvlText w:val="-"/>
      <w:numFmt w:val="bullet"/>
      <w:pPr>
        <w:pBdr/>
        <w:spacing/>
        <w:ind w:hanging="360" w:left="827"/>
      </w:pPr>
      <w:rPr>
        <w:rFonts w:hint="default" w:ascii="Sitka Display" w:hAnsi="Sitka Display" w:eastAsia="Sitka Display" w:cs="Sitka Display"/>
        <w:b w:val="0"/>
        <w:bCs w:val="0"/>
        <w:i w:val="0"/>
        <w:iCs w:val="0"/>
        <w:spacing w:val="0"/>
        <w:sz w:val="22"/>
        <w:szCs w:val="22"/>
        <w:lang w:val="fr-FR" w:eastAsia="en-US" w:bidi="ar-SA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547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sz w:val="22"/>
        <w:szCs w:val="22"/>
        <w:lang w:val="fr-FR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360" w:left="2171"/>
      </w:pPr>
      <w:rPr>
        <w:rFonts w:hint="default"/>
        <w:lang w:val="fr-FR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360" w:left="2802"/>
      </w:pPr>
      <w:rPr>
        <w:rFonts w:hint="default"/>
        <w:lang w:val="fr-FR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360" w:left="3433"/>
      </w:pPr>
      <w:rPr>
        <w:rFonts w:hint="default"/>
        <w:lang w:val="fr-FR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360" w:left="4064"/>
      </w:pPr>
      <w:rPr>
        <w:rFonts w:hint="default"/>
        <w:lang w:val="fr-FR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360" w:left="4695"/>
      </w:pPr>
      <w:rPr>
        <w:rFonts w:hint="default"/>
        <w:lang w:val="fr-FR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360" w:left="5326"/>
      </w:pPr>
      <w:rPr>
        <w:rFonts w:hint="default"/>
        <w:lang w:val="fr-FR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360" w:left="5957"/>
      </w:pPr>
      <w:rPr>
        <w:rFonts w:hint="default"/>
        <w:lang w:val="fr-FR" w:eastAsia="en-US" w:bidi="ar-SA"/>
      </w:rPr>
      <w:start w:val="0"/>
      <w:suff w:val="tab"/>
    </w:lvl>
  </w:abstractNum>
  <w:abstractNum w:abstractNumId="6">
    <w:lvl w:ilvl="0">
      <w:isLgl w:val="false"/>
      <w:lvlJc w:val="left"/>
      <w:lvlText w:val="%1"/>
      <w:numFmt w:val="decimal"/>
      <w:pPr>
        <w:pBdr/>
        <w:spacing/>
        <w:ind w:hanging="365" w:left="366"/>
        <w:jc w:val="left"/>
      </w:pPr>
      <w:rPr>
        <w:rFonts w:hint="default"/>
        <w:lang w:val="fr-FR" w:eastAsia="en-US" w:bidi="ar-SA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 w:hanging="365" w:left="366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1"/>
        <w:sz w:val="24"/>
        <w:szCs w:val="24"/>
        <w:lang w:val="fr-FR" w:eastAsia="en-US" w:bidi="ar-SA"/>
      </w:rPr>
      <w:start w:val="1"/>
      <w:suff w:val="tab"/>
    </w:lvl>
    <w:lvl w:ilvl="2">
      <w:isLgl w:val="false"/>
      <w:lvlJc w:val="left"/>
      <w:lvlText w:val=""/>
      <w:numFmt w:val="bullet"/>
      <w:pPr>
        <w:pBdr/>
        <w:spacing/>
        <w:ind w:hanging="360" w:left="721"/>
      </w:pPr>
      <w:rPr>
        <w:rFonts w:hint="default" w:ascii="Symbol" w:hAnsi="Symbol" w:eastAsia="Symbol" w:cs="Symbol"/>
        <w:spacing w:val="0"/>
        <w:lang w:val="fr-FR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360" w:left="2702"/>
      </w:pPr>
      <w:rPr>
        <w:rFonts w:hint="default"/>
        <w:lang w:val="fr-FR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360" w:left="3693"/>
      </w:pPr>
      <w:rPr>
        <w:rFonts w:hint="default"/>
        <w:lang w:val="fr-FR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360" w:left="4684"/>
      </w:pPr>
      <w:rPr>
        <w:rFonts w:hint="default"/>
        <w:lang w:val="fr-FR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360" w:left="5675"/>
      </w:pPr>
      <w:rPr>
        <w:rFonts w:hint="default"/>
        <w:lang w:val="fr-FR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360" w:left="6666"/>
      </w:pPr>
      <w:rPr>
        <w:rFonts w:hint="default"/>
        <w:lang w:val="fr-FR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360" w:left="7657"/>
      </w:pPr>
      <w:rPr>
        <w:rFonts w:hint="default"/>
        <w:lang w:val="fr-FR" w:eastAsia="en-US" w:bidi="ar-SA"/>
      </w:rPr>
      <w:start w:val="0"/>
      <w:suff w:val="tab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xane MICHEL">
    <w15:presenceInfo w15:providerId="AD" w15:userId="S-1-5-21-3406572209-2354835200-999462638-417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false"/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81">
    <w:name w:val="Table Grid"/>
    <w:basedOn w:val="966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Table Grid Light"/>
    <w:basedOn w:val="96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Plain Table 1"/>
    <w:basedOn w:val="96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Plain Table 2"/>
    <w:basedOn w:val="96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1 Light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1 Light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2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3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4"/>
    <w:basedOn w:val="9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4 - Accent 1"/>
    <w:basedOn w:val="9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 - Accent 2"/>
    <w:basedOn w:val="9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3"/>
    <w:basedOn w:val="9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4"/>
    <w:basedOn w:val="9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5"/>
    <w:basedOn w:val="9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6"/>
    <w:basedOn w:val="9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5 Dark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5 Dark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6 Colorful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6 Colorful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7 Colorful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7 Colorful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1 Light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1 Light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2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3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4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5 Dark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5 Dark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6 Colorful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6 Colorful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7 Colorful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7 Colorful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ned - Accent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ned - Accent 1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 2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3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4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5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6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Bordered &amp; Lined - Accent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&amp; Lined - Accent 1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 2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3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4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5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6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7">
    <w:name w:val="Heading 2"/>
    <w:basedOn w:val="963"/>
    <w:next w:val="963"/>
    <w:link w:val="91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908">
    <w:name w:val="Heading 3"/>
    <w:basedOn w:val="963"/>
    <w:next w:val="963"/>
    <w:link w:val="91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909">
    <w:name w:val="Heading 4"/>
    <w:basedOn w:val="963"/>
    <w:next w:val="963"/>
    <w:link w:val="91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910">
    <w:name w:val="Heading 5"/>
    <w:basedOn w:val="963"/>
    <w:next w:val="963"/>
    <w:link w:val="91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911">
    <w:name w:val="Heading 6"/>
    <w:basedOn w:val="963"/>
    <w:next w:val="963"/>
    <w:link w:val="92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912">
    <w:name w:val="Heading 7"/>
    <w:basedOn w:val="963"/>
    <w:next w:val="963"/>
    <w:link w:val="92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13">
    <w:name w:val="Heading 8"/>
    <w:basedOn w:val="963"/>
    <w:next w:val="963"/>
    <w:link w:val="92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14">
    <w:name w:val="Heading 9"/>
    <w:basedOn w:val="963"/>
    <w:next w:val="963"/>
    <w:link w:val="92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15">
    <w:name w:val="Heading 1 Char"/>
    <w:basedOn w:val="965"/>
    <w:link w:val="9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16">
    <w:name w:val="Heading 2 Char"/>
    <w:basedOn w:val="965"/>
    <w:link w:val="90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17">
    <w:name w:val="Heading 3 Char"/>
    <w:basedOn w:val="965"/>
    <w:link w:val="90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18">
    <w:name w:val="Heading 4 Char"/>
    <w:basedOn w:val="965"/>
    <w:link w:val="90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19">
    <w:name w:val="Heading 5 Char"/>
    <w:basedOn w:val="965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20">
    <w:name w:val="Heading 6 Char"/>
    <w:basedOn w:val="965"/>
    <w:link w:val="91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21">
    <w:name w:val="Heading 7 Char"/>
    <w:basedOn w:val="965"/>
    <w:link w:val="91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22">
    <w:name w:val="Heading 8 Char"/>
    <w:basedOn w:val="965"/>
    <w:link w:val="91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23">
    <w:name w:val="Heading 9 Char"/>
    <w:basedOn w:val="965"/>
    <w:link w:val="91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24">
    <w:name w:val="Title Char"/>
    <w:basedOn w:val="965"/>
    <w:link w:val="97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25">
    <w:name w:val="Subtitle"/>
    <w:basedOn w:val="963"/>
    <w:next w:val="963"/>
    <w:link w:val="92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26">
    <w:name w:val="Subtitle Char"/>
    <w:basedOn w:val="965"/>
    <w:link w:val="92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27">
    <w:name w:val="Quote"/>
    <w:basedOn w:val="963"/>
    <w:next w:val="963"/>
    <w:link w:val="92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28">
    <w:name w:val="Quote Char"/>
    <w:basedOn w:val="965"/>
    <w:link w:val="92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29">
    <w:name w:val="Intense Emphasis"/>
    <w:basedOn w:val="96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30">
    <w:name w:val="Intense Quote"/>
    <w:basedOn w:val="963"/>
    <w:next w:val="963"/>
    <w:link w:val="93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31">
    <w:name w:val="Intense Quote Char"/>
    <w:basedOn w:val="965"/>
    <w:link w:val="93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32">
    <w:name w:val="Intense Reference"/>
    <w:basedOn w:val="96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33">
    <w:name w:val="No Spacing"/>
    <w:basedOn w:val="963"/>
    <w:uiPriority w:val="1"/>
    <w:qFormat/>
    <w:pPr>
      <w:pBdr/>
      <w:spacing w:after="0" w:line="240" w:lineRule="auto"/>
      <w:ind/>
    </w:pPr>
  </w:style>
  <w:style w:type="character" w:styleId="934">
    <w:name w:val="Subtle Emphasis"/>
    <w:basedOn w:val="96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35">
    <w:name w:val="Emphasis"/>
    <w:basedOn w:val="965"/>
    <w:uiPriority w:val="20"/>
    <w:qFormat/>
    <w:pPr>
      <w:pBdr/>
      <w:spacing/>
      <w:ind/>
    </w:pPr>
    <w:rPr>
      <w:i/>
      <w:iCs/>
    </w:rPr>
  </w:style>
  <w:style w:type="character" w:styleId="936">
    <w:name w:val="Strong"/>
    <w:basedOn w:val="965"/>
    <w:uiPriority w:val="22"/>
    <w:qFormat/>
    <w:pPr>
      <w:pBdr/>
      <w:spacing/>
      <w:ind/>
    </w:pPr>
    <w:rPr>
      <w:b/>
      <w:bCs/>
    </w:rPr>
  </w:style>
  <w:style w:type="character" w:styleId="937">
    <w:name w:val="Subtle Reference"/>
    <w:basedOn w:val="96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38">
    <w:name w:val="Book Title"/>
    <w:basedOn w:val="96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39">
    <w:name w:val="Header"/>
    <w:basedOn w:val="963"/>
    <w:link w:val="94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40">
    <w:name w:val="Header Char"/>
    <w:basedOn w:val="965"/>
    <w:link w:val="939"/>
    <w:uiPriority w:val="99"/>
    <w:pPr>
      <w:pBdr/>
      <w:spacing/>
      <w:ind/>
    </w:pPr>
  </w:style>
  <w:style w:type="paragraph" w:styleId="941">
    <w:name w:val="Footer"/>
    <w:basedOn w:val="963"/>
    <w:link w:val="94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42">
    <w:name w:val="Footer Char"/>
    <w:basedOn w:val="965"/>
    <w:link w:val="941"/>
    <w:uiPriority w:val="99"/>
    <w:pPr>
      <w:pBdr/>
      <w:spacing/>
      <w:ind/>
    </w:pPr>
  </w:style>
  <w:style w:type="paragraph" w:styleId="943">
    <w:name w:val="Caption"/>
    <w:basedOn w:val="963"/>
    <w:next w:val="96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44">
    <w:name w:val="footnote text"/>
    <w:basedOn w:val="963"/>
    <w:link w:val="94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45">
    <w:name w:val="Footnote Text Char"/>
    <w:basedOn w:val="965"/>
    <w:link w:val="944"/>
    <w:uiPriority w:val="99"/>
    <w:semiHidden/>
    <w:pPr>
      <w:pBdr/>
      <w:spacing/>
      <w:ind/>
    </w:pPr>
    <w:rPr>
      <w:sz w:val="20"/>
      <w:szCs w:val="20"/>
    </w:rPr>
  </w:style>
  <w:style w:type="character" w:styleId="946">
    <w:name w:val="footnote reference"/>
    <w:basedOn w:val="965"/>
    <w:uiPriority w:val="99"/>
    <w:semiHidden/>
    <w:unhideWhenUsed/>
    <w:pPr>
      <w:pBdr/>
      <w:spacing/>
      <w:ind/>
    </w:pPr>
    <w:rPr>
      <w:vertAlign w:val="superscript"/>
    </w:rPr>
  </w:style>
  <w:style w:type="paragraph" w:styleId="947">
    <w:name w:val="endnote text"/>
    <w:basedOn w:val="963"/>
    <w:link w:val="94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48">
    <w:name w:val="Endnote Text Char"/>
    <w:basedOn w:val="965"/>
    <w:link w:val="947"/>
    <w:uiPriority w:val="99"/>
    <w:semiHidden/>
    <w:pPr>
      <w:pBdr/>
      <w:spacing/>
      <w:ind/>
    </w:pPr>
    <w:rPr>
      <w:sz w:val="20"/>
      <w:szCs w:val="20"/>
    </w:rPr>
  </w:style>
  <w:style w:type="character" w:styleId="949">
    <w:name w:val="endnote reference"/>
    <w:basedOn w:val="965"/>
    <w:uiPriority w:val="99"/>
    <w:semiHidden/>
    <w:unhideWhenUsed/>
    <w:pPr>
      <w:pBdr/>
      <w:spacing/>
      <w:ind/>
    </w:pPr>
    <w:rPr>
      <w:vertAlign w:val="superscript"/>
    </w:rPr>
  </w:style>
  <w:style w:type="character" w:styleId="950">
    <w:name w:val="Hyperlink"/>
    <w:basedOn w:val="96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51">
    <w:name w:val="FollowedHyperlink"/>
    <w:basedOn w:val="96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52">
    <w:name w:val="toc 1"/>
    <w:basedOn w:val="963"/>
    <w:next w:val="963"/>
    <w:uiPriority w:val="39"/>
    <w:unhideWhenUsed/>
    <w:pPr>
      <w:pBdr/>
      <w:spacing w:after="100"/>
      <w:ind/>
    </w:pPr>
  </w:style>
  <w:style w:type="paragraph" w:styleId="953">
    <w:name w:val="toc 2"/>
    <w:basedOn w:val="963"/>
    <w:next w:val="963"/>
    <w:uiPriority w:val="39"/>
    <w:unhideWhenUsed/>
    <w:pPr>
      <w:pBdr/>
      <w:spacing w:after="100"/>
      <w:ind w:left="220"/>
    </w:pPr>
  </w:style>
  <w:style w:type="paragraph" w:styleId="954">
    <w:name w:val="toc 3"/>
    <w:basedOn w:val="963"/>
    <w:next w:val="963"/>
    <w:uiPriority w:val="39"/>
    <w:unhideWhenUsed/>
    <w:pPr>
      <w:pBdr/>
      <w:spacing w:after="100"/>
      <w:ind w:left="440"/>
    </w:pPr>
  </w:style>
  <w:style w:type="paragraph" w:styleId="955">
    <w:name w:val="toc 4"/>
    <w:basedOn w:val="963"/>
    <w:next w:val="963"/>
    <w:uiPriority w:val="39"/>
    <w:unhideWhenUsed/>
    <w:pPr>
      <w:pBdr/>
      <w:spacing w:after="100"/>
      <w:ind w:left="660"/>
    </w:pPr>
  </w:style>
  <w:style w:type="paragraph" w:styleId="956">
    <w:name w:val="toc 5"/>
    <w:basedOn w:val="963"/>
    <w:next w:val="963"/>
    <w:uiPriority w:val="39"/>
    <w:unhideWhenUsed/>
    <w:pPr>
      <w:pBdr/>
      <w:spacing w:after="100"/>
      <w:ind w:left="880"/>
    </w:pPr>
  </w:style>
  <w:style w:type="paragraph" w:styleId="957">
    <w:name w:val="toc 6"/>
    <w:basedOn w:val="963"/>
    <w:next w:val="963"/>
    <w:uiPriority w:val="39"/>
    <w:unhideWhenUsed/>
    <w:pPr>
      <w:pBdr/>
      <w:spacing w:after="100"/>
      <w:ind w:left="1100"/>
    </w:pPr>
  </w:style>
  <w:style w:type="paragraph" w:styleId="958">
    <w:name w:val="toc 7"/>
    <w:basedOn w:val="963"/>
    <w:next w:val="963"/>
    <w:uiPriority w:val="39"/>
    <w:unhideWhenUsed/>
    <w:pPr>
      <w:pBdr/>
      <w:spacing w:after="100"/>
      <w:ind w:left="1320"/>
    </w:pPr>
  </w:style>
  <w:style w:type="paragraph" w:styleId="959">
    <w:name w:val="toc 8"/>
    <w:basedOn w:val="963"/>
    <w:next w:val="963"/>
    <w:uiPriority w:val="39"/>
    <w:unhideWhenUsed/>
    <w:pPr>
      <w:pBdr/>
      <w:spacing w:after="100"/>
      <w:ind w:left="1540"/>
    </w:pPr>
  </w:style>
  <w:style w:type="paragraph" w:styleId="960">
    <w:name w:val="toc 9"/>
    <w:basedOn w:val="963"/>
    <w:next w:val="963"/>
    <w:uiPriority w:val="39"/>
    <w:unhideWhenUsed/>
    <w:pPr>
      <w:pBdr/>
      <w:spacing w:after="100"/>
      <w:ind w:left="1760"/>
    </w:pPr>
  </w:style>
  <w:style w:type="paragraph" w:styleId="961">
    <w:name w:val="TOC Heading"/>
    <w:uiPriority w:val="39"/>
    <w:unhideWhenUsed/>
    <w:pPr>
      <w:pBdr/>
      <w:spacing/>
      <w:ind/>
    </w:pPr>
  </w:style>
  <w:style w:type="paragraph" w:styleId="962">
    <w:name w:val="table of figures"/>
    <w:basedOn w:val="963"/>
    <w:next w:val="963"/>
    <w:uiPriority w:val="99"/>
    <w:unhideWhenUsed/>
    <w:pPr>
      <w:pBdr/>
      <w:spacing w:after="0" w:afterAutospacing="0"/>
      <w:ind/>
    </w:pPr>
  </w:style>
  <w:style w:type="paragraph" w:styleId="963" w:default="1">
    <w:name w:val="Normal"/>
    <w:uiPriority w:val="1"/>
    <w:qFormat/>
    <w:pPr>
      <w:pBdr/>
      <w:spacing/>
      <w:ind/>
    </w:pPr>
    <w:rPr>
      <w:rFonts w:ascii="Calibri" w:hAnsi="Calibri" w:eastAsia="Calibri" w:cs="Calibri"/>
      <w:lang w:val="fr-FR"/>
    </w:rPr>
  </w:style>
  <w:style w:type="paragraph" w:styleId="964">
    <w:name w:val="Heading 1"/>
    <w:basedOn w:val="963"/>
    <w:uiPriority w:val="1"/>
    <w:qFormat/>
    <w:pPr>
      <w:pBdr/>
      <w:spacing/>
      <w:ind w:hanging="362" w:left="363"/>
      <w:outlineLvl w:val="0"/>
    </w:pPr>
    <w:rPr>
      <w:b/>
      <w:bCs/>
      <w:sz w:val="24"/>
      <w:szCs w:val="24"/>
    </w:rPr>
  </w:style>
  <w:style w:type="character" w:styleId="965" w:default="1">
    <w:name w:val="Default Paragraph Font"/>
    <w:uiPriority w:val="1"/>
    <w:semiHidden/>
    <w:unhideWhenUsed/>
    <w:pPr>
      <w:pBdr/>
      <w:spacing/>
      <w:ind/>
    </w:pPr>
  </w:style>
  <w:style w:type="table" w:styleId="966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67" w:default="1">
    <w:name w:val="No List"/>
    <w:uiPriority w:val="99"/>
    <w:semiHidden/>
    <w:unhideWhenUsed/>
    <w:pPr>
      <w:pBdr/>
      <w:spacing/>
      <w:ind/>
    </w:pPr>
  </w:style>
  <w:style w:type="table" w:styleId="968" w:customStyle="1">
    <w:name w:val="Table Normal"/>
    <w:uiPriority w:val="2"/>
    <w:semiHidden/>
    <w:unhideWhenUsed/>
    <w:qFormat/>
    <w:pPr>
      <w:pBdr/>
      <w:spacing/>
      <w:ind/>
    </w:pPr>
    <w:tblPr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69">
    <w:name w:val="Body Text"/>
    <w:basedOn w:val="963"/>
    <w:uiPriority w:val="1"/>
    <w:qFormat/>
    <w:pPr>
      <w:pBdr/>
      <w:spacing/>
      <w:ind w:left="1"/>
    </w:pPr>
    <w:rPr>
      <w:sz w:val="24"/>
      <w:szCs w:val="24"/>
    </w:rPr>
  </w:style>
  <w:style w:type="paragraph" w:styleId="970">
    <w:name w:val="Title"/>
    <w:basedOn w:val="963"/>
    <w:uiPriority w:val="1"/>
    <w:qFormat/>
    <w:pPr>
      <w:pBdr/>
      <w:spacing/>
      <w:ind w:right="18" w:left="12"/>
      <w:jc w:val="center"/>
    </w:pPr>
    <w:rPr>
      <w:b/>
      <w:bCs/>
      <w:sz w:val="32"/>
      <w:szCs w:val="32"/>
    </w:rPr>
  </w:style>
  <w:style w:type="paragraph" w:styleId="971">
    <w:name w:val="List Paragraph"/>
    <w:basedOn w:val="963"/>
    <w:uiPriority w:val="1"/>
    <w:qFormat/>
    <w:pPr>
      <w:pBdr/>
      <w:spacing/>
      <w:ind w:hanging="360" w:left="721"/>
    </w:pPr>
  </w:style>
  <w:style w:type="paragraph" w:styleId="972" w:customStyle="1">
    <w:name w:val="Table Paragraph"/>
    <w:basedOn w:val="963"/>
    <w:uiPriority w:val="1"/>
    <w:qFormat/>
    <w:pPr>
      <w:pBdr/>
      <w:spacing w:line="248" w:lineRule="exact"/>
      <w:ind w:left="109"/>
    </w:pPr>
  </w:style>
  <w:style w:type="character" w:styleId="973">
    <w:name w:val="annotation reference"/>
    <w:basedOn w:val="965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974">
    <w:name w:val="annotation text"/>
    <w:basedOn w:val="963"/>
    <w:link w:val="975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975" w:customStyle="1">
    <w:name w:val="Commentaire Car"/>
    <w:basedOn w:val="965"/>
    <w:link w:val="974"/>
    <w:uiPriority w:val="99"/>
    <w:semiHidden/>
    <w:pPr>
      <w:pBdr/>
      <w:spacing/>
      <w:ind/>
    </w:pPr>
    <w:rPr>
      <w:rFonts w:ascii="Calibri" w:hAnsi="Calibri" w:eastAsia="Calibri" w:cs="Calibri"/>
      <w:sz w:val="20"/>
      <w:szCs w:val="20"/>
      <w:lang w:val="fr-FR"/>
    </w:rPr>
  </w:style>
  <w:style w:type="paragraph" w:styleId="976">
    <w:name w:val="annotation subject"/>
    <w:basedOn w:val="974"/>
    <w:next w:val="974"/>
    <w:link w:val="977"/>
    <w:uiPriority w:val="99"/>
    <w:semiHidden/>
    <w:unhideWhenUsed/>
    <w:pPr>
      <w:pBdr/>
      <w:spacing/>
      <w:ind/>
    </w:pPr>
    <w:rPr>
      <w:b/>
      <w:bCs/>
    </w:rPr>
  </w:style>
  <w:style w:type="character" w:styleId="977" w:customStyle="1">
    <w:name w:val="Objet du commentaire Car"/>
    <w:basedOn w:val="975"/>
    <w:link w:val="976"/>
    <w:uiPriority w:val="99"/>
    <w:semiHidden/>
    <w:pPr>
      <w:pBdr/>
      <w:spacing/>
      <w:ind/>
    </w:pPr>
    <w:rPr>
      <w:rFonts w:ascii="Calibri" w:hAnsi="Calibri" w:eastAsia="Calibri" w:cs="Calibri"/>
      <w:b/>
      <w:bCs/>
      <w:sz w:val="20"/>
      <w:szCs w:val="20"/>
      <w:lang w:val="fr-FR"/>
    </w:rPr>
  </w:style>
  <w:style w:type="paragraph" w:styleId="978">
    <w:name w:val="Balloon Text"/>
    <w:basedOn w:val="963"/>
    <w:link w:val="979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79" w:customStyle="1">
    <w:name w:val="Texte de bulles Car"/>
    <w:basedOn w:val="965"/>
    <w:link w:val="978"/>
    <w:uiPriority w:val="99"/>
    <w:semiHidden/>
    <w:pPr>
      <w:pBdr/>
      <w:spacing/>
      <w:ind/>
    </w:pPr>
    <w:rPr>
      <w:rFonts w:ascii="Segoe UI" w:hAnsi="Segoe UI" w:eastAsia="Calibri" w:cs="Segoe UI"/>
      <w:sz w:val="18"/>
      <w:szCs w:val="18"/>
      <w:lang w:val="fr-FR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omments" Target="comments.xml" /><Relationship Id="rId12" Type="http://schemas.microsoft.com/office/2011/relationships/commentsExtended" Target="commentsExtended.xml" /><Relationship Id="rId13" Type="http://schemas.microsoft.com/office/2016/09/relationships/commentsIds" Target="commentsIds.xml" /><Relationship Id="rId14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ONLYOFFICE/8.3.3.18</Application>
  <DocSecurity>0</DocSecurity>
  <ScaleCrop>0</ScaleCrop>
  <HeadingPairs>
    <vt:vector size="0" baseType="variant"/>
  </HeadingPairs>
  <TitlesOfParts>
    <vt:vector size="0" baseType="lpstr"/>
  </TitlesOfParts>
  <Company>Expertise France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all Valérie AUDEMARD</cp:lastModifiedBy>
  <cp:revision>6</cp:revision>
  <dcterms:created xsi:type="dcterms:W3CDTF">2025-10-03T15:59:00Z</dcterms:created>
  <dcterms:modified xsi:type="dcterms:W3CDTF">2025-10-07T20:13:02Z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2022-12-08T00:00:00Z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2025-10-03T00:00:00Z</vt:filetime>
  </property>
  <property fmtid="{D5CDD505-2E9C-101B-9397-08002B2CF9AE}" pid="5" name="Producer">
    <vt:lpwstr>Microsoft® Word pour Microsoft 365</vt:lpwstr>
  </property>
</Properties>
</file>